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D15" w:rsidRPr="005517FC" w:rsidRDefault="00596D15" w:rsidP="00596D15">
      <w:pPr>
        <w:spacing w:after="0" w:line="360" w:lineRule="auto"/>
        <w:jc w:val="center"/>
        <w:rPr>
          <w:b/>
          <w:sz w:val="28"/>
          <w:szCs w:val="24"/>
        </w:rPr>
      </w:pPr>
      <w:r w:rsidRPr="005517FC">
        <w:rPr>
          <w:b/>
          <w:sz w:val="28"/>
          <w:szCs w:val="24"/>
        </w:rPr>
        <w:t>INVESTIGACIÓN</w:t>
      </w:r>
    </w:p>
    <w:p w:rsidR="00596D15" w:rsidRDefault="00596D15" w:rsidP="00596D15">
      <w:pPr>
        <w:spacing w:after="0" w:line="360" w:lineRule="auto"/>
        <w:jc w:val="right"/>
        <w:rPr>
          <w:sz w:val="24"/>
          <w:szCs w:val="24"/>
        </w:rPr>
      </w:pPr>
    </w:p>
    <w:p w:rsidR="00596D15" w:rsidRPr="00F668B2" w:rsidRDefault="00596D15" w:rsidP="00596D15">
      <w:pPr>
        <w:spacing w:after="0" w:line="360" w:lineRule="auto"/>
        <w:jc w:val="right"/>
        <w:rPr>
          <w:sz w:val="24"/>
          <w:szCs w:val="24"/>
        </w:rPr>
      </w:pPr>
      <w:r w:rsidRPr="00F668B2">
        <w:rPr>
          <w:sz w:val="24"/>
          <w:szCs w:val="24"/>
        </w:rPr>
        <w:t>En las ciencias, el pensamiento es progres</w:t>
      </w:r>
      <w:r>
        <w:rPr>
          <w:sz w:val="24"/>
          <w:szCs w:val="24"/>
        </w:rPr>
        <w:t xml:space="preserve">ivo: </w:t>
      </w:r>
      <w:r w:rsidRPr="00F668B2">
        <w:rPr>
          <w:sz w:val="24"/>
          <w:szCs w:val="24"/>
        </w:rPr>
        <w:t>sus etapas más recientes corri</w:t>
      </w:r>
      <w:r>
        <w:rPr>
          <w:sz w:val="24"/>
          <w:szCs w:val="24"/>
        </w:rPr>
        <w:t xml:space="preserve">gen a las anteriores e incluyen </w:t>
      </w:r>
      <w:r w:rsidRPr="00F668B2">
        <w:rPr>
          <w:sz w:val="24"/>
          <w:szCs w:val="24"/>
        </w:rPr>
        <w:t>a las verdades que persisten de estas etapas iniciales.</w:t>
      </w:r>
    </w:p>
    <w:p w:rsidR="00596D15" w:rsidRPr="00881399" w:rsidRDefault="00596D15" w:rsidP="00596D15">
      <w:pPr>
        <w:spacing w:after="0" w:line="360" w:lineRule="auto"/>
        <w:jc w:val="right"/>
        <w:rPr>
          <w:sz w:val="24"/>
          <w:szCs w:val="24"/>
        </w:rPr>
      </w:pPr>
      <w:r w:rsidRPr="00F668B2">
        <w:rPr>
          <w:sz w:val="24"/>
          <w:szCs w:val="24"/>
        </w:rPr>
        <w:t>Albert Einstein, 1940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  <w:r w:rsidRPr="0031289D">
        <w:rPr>
          <w:b/>
          <w:sz w:val="24"/>
          <w:szCs w:val="24"/>
        </w:rPr>
        <w:t>¿Qué investigar?</w:t>
      </w:r>
    </w:p>
    <w:p w:rsidR="00596D15" w:rsidRPr="0031289D" w:rsidRDefault="00596D15" w:rsidP="00596D15">
      <w:pPr>
        <w:spacing w:after="0" w:line="360" w:lineRule="auto"/>
        <w:rPr>
          <w:sz w:val="24"/>
          <w:szCs w:val="24"/>
        </w:rPr>
      </w:pPr>
      <w:r w:rsidRPr="0031289D">
        <w:rPr>
          <w:sz w:val="24"/>
          <w:szCs w:val="24"/>
        </w:rPr>
        <w:t>Las ideas no caen del cielo, pero están escondidas en alguna part</w:t>
      </w:r>
      <w:r>
        <w:rPr>
          <w:sz w:val="24"/>
          <w:szCs w:val="24"/>
        </w:rPr>
        <w:t xml:space="preserve">e y sólo basta tener curiosidad </w:t>
      </w:r>
      <w:r w:rsidRPr="0031289D">
        <w:rPr>
          <w:sz w:val="24"/>
          <w:szCs w:val="24"/>
        </w:rPr>
        <w:t>para que sepas que todo lo que nos rodea es susceptible de ser abordado científicamente.</w:t>
      </w:r>
    </w:p>
    <w:p w:rsidR="00596D15" w:rsidRDefault="00596D15" w:rsidP="00596D15">
      <w:pPr>
        <w:spacing w:after="0" w:line="360" w:lineRule="auto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rPr>
          <w:sz w:val="24"/>
          <w:szCs w:val="24"/>
        </w:rPr>
      </w:pPr>
      <w:r w:rsidRPr="0031289D">
        <w:rPr>
          <w:sz w:val="24"/>
          <w:szCs w:val="24"/>
        </w:rPr>
        <w:t>Por ejemplo, ¿el refresco x es mejor que el refresco y?; ¿la</w:t>
      </w:r>
      <w:r>
        <w:rPr>
          <w:sz w:val="24"/>
          <w:szCs w:val="24"/>
        </w:rPr>
        <w:t xml:space="preserve">s mermeladas </w:t>
      </w:r>
      <w:proofErr w:type="spellStart"/>
      <w:r>
        <w:rPr>
          <w:sz w:val="24"/>
          <w:szCs w:val="24"/>
        </w:rPr>
        <w:t>ligth</w:t>
      </w:r>
      <w:proofErr w:type="spellEnd"/>
      <w:r>
        <w:rPr>
          <w:sz w:val="24"/>
          <w:szCs w:val="24"/>
        </w:rPr>
        <w:t xml:space="preserve"> realmente no </w:t>
      </w:r>
      <w:r w:rsidRPr="0031289D">
        <w:rPr>
          <w:sz w:val="24"/>
          <w:szCs w:val="24"/>
        </w:rPr>
        <w:t>contienen azúcar?; ¿ha subido la temperatura promedio de la ciuda</w:t>
      </w:r>
      <w:r>
        <w:rPr>
          <w:sz w:val="24"/>
          <w:szCs w:val="24"/>
        </w:rPr>
        <w:t xml:space="preserve">d en la que vivo en los últimos </w:t>
      </w:r>
      <w:r w:rsidRPr="0031289D">
        <w:rPr>
          <w:sz w:val="24"/>
          <w:szCs w:val="24"/>
        </w:rPr>
        <w:t>50 años?; ¿cuánto tardan en llegar a su trabajo los vecinos de m</w:t>
      </w:r>
      <w:r>
        <w:rPr>
          <w:sz w:val="24"/>
          <w:szCs w:val="24"/>
        </w:rPr>
        <w:t xml:space="preserve">i colonia? Y así podemos llegar </w:t>
      </w:r>
      <w:r w:rsidRPr="0031289D">
        <w:rPr>
          <w:sz w:val="24"/>
          <w:szCs w:val="24"/>
        </w:rPr>
        <w:t>hasta el infinito y ésa es la intención.</w:t>
      </w:r>
    </w:p>
    <w:p w:rsidR="00596D15" w:rsidRDefault="00596D15" w:rsidP="00596D15">
      <w:pPr>
        <w:spacing w:after="0" w:line="360" w:lineRule="auto"/>
        <w:rPr>
          <w:sz w:val="24"/>
          <w:szCs w:val="24"/>
        </w:rPr>
      </w:pPr>
    </w:p>
    <w:p w:rsidR="00596D15" w:rsidRPr="0031289D" w:rsidRDefault="00596D15" w:rsidP="00596D15">
      <w:pPr>
        <w:spacing w:after="0" w:line="360" w:lineRule="auto"/>
        <w:rPr>
          <w:b/>
          <w:sz w:val="24"/>
          <w:szCs w:val="24"/>
        </w:rPr>
      </w:pPr>
      <w:r w:rsidRPr="0031289D">
        <w:rPr>
          <w:b/>
          <w:sz w:val="24"/>
          <w:szCs w:val="24"/>
        </w:rPr>
        <w:t>¿Qué es investigar?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Cuando nos enfrentamos a un problema o a una situación problemática, debemos clarificarla y disponernos a resolver ese problema.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F668B2" w:rsidRDefault="00596D15" w:rsidP="00596D15">
      <w:pPr>
        <w:spacing w:after="0" w:line="360" w:lineRule="auto"/>
        <w:rPr>
          <w:b/>
          <w:sz w:val="24"/>
          <w:szCs w:val="24"/>
        </w:rPr>
      </w:pPr>
      <w:r w:rsidRPr="00F668B2">
        <w:rPr>
          <w:b/>
          <w:sz w:val="24"/>
          <w:szCs w:val="24"/>
        </w:rPr>
        <w:t>¿A qué le podemos llamar investigación científica?</w:t>
      </w:r>
    </w:p>
    <w:p w:rsidR="00596D15" w:rsidRPr="00F668B2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F668B2">
        <w:rPr>
          <w:sz w:val="24"/>
          <w:szCs w:val="24"/>
        </w:rPr>
        <w:t>Los seres humanos somos curiosos por naturaleza, nos gusta descubrir e inventar.</w:t>
      </w:r>
      <w:r>
        <w:rPr>
          <w:sz w:val="24"/>
          <w:szCs w:val="24"/>
        </w:rPr>
        <w:t xml:space="preserve"> </w:t>
      </w:r>
      <w:r w:rsidRPr="00F668B2">
        <w:rPr>
          <w:sz w:val="24"/>
          <w:szCs w:val="24"/>
        </w:rPr>
        <w:t>A lo largo de toda nuestra historia como human</w:t>
      </w:r>
      <w:r>
        <w:rPr>
          <w:sz w:val="24"/>
          <w:szCs w:val="24"/>
        </w:rPr>
        <w:t xml:space="preserve">idad hemos buscado la manera de </w:t>
      </w:r>
      <w:r w:rsidRPr="00F668B2">
        <w:rPr>
          <w:sz w:val="24"/>
          <w:szCs w:val="24"/>
        </w:rPr>
        <w:t>resolver nuestras dificultades y perfeccionar nuestr</w:t>
      </w:r>
      <w:r>
        <w:rPr>
          <w:sz w:val="24"/>
          <w:szCs w:val="24"/>
        </w:rPr>
        <w:t xml:space="preserve">as habilidades y procedimientos </w:t>
      </w:r>
      <w:r w:rsidRPr="00F668B2">
        <w:rPr>
          <w:sz w:val="24"/>
          <w:szCs w:val="24"/>
        </w:rPr>
        <w:t>para obtener conocimientos del entorno y aplicarlos para modificar nuestra</w:t>
      </w:r>
      <w:r>
        <w:rPr>
          <w:sz w:val="24"/>
          <w:szCs w:val="24"/>
        </w:rPr>
        <w:t xml:space="preserve"> realidad </w:t>
      </w:r>
      <w:r w:rsidRPr="00F668B2">
        <w:rPr>
          <w:sz w:val="24"/>
          <w:szCs w:val="24"/>
        </w:rPr>
        <w:t>física, biológica y sociocultural.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Pr="00F668B2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F668B2">
        <w:rPr>
          <w:sz w:val="24"/>
          <w:szCs w:val="24"/>
        </w:rPr>
        <w:t>Aunque en los inicios de la civilización los conocimientos o</w:t>
      </w:r>
      <w:r>
        <w:rPr>
          <w:sz w:val="24"/>
          <w:szCs w:val="24"/>
        </w:rPr>
        <w:t xml:space="preserve">btenidos de esos procedimientos </w:t>
      </w:r>
      <w:r w:rsidRPr="00F668B2">
        <w:rPr>
          <w:sz w:val="24"/>
          <w:szCs w:val="24"/>
        </w:rPr>
        <w:t xml:space="preserve">y habilidades estaban enmarcados en un </w:t>
      </w:r>
      <w:r>
        <w:rPr>
          <w:sz w:val="24"/>
          <w:szCs w:val="24"/>
        </w:rPr>
        <w:t xml:space="preserve">pensamiento mítico y religioso, </w:t>
      </w:r>
      <w:r w:rsidRPr="00F668B2">
        <w:rPr>
          <w:sz w:val="24"/>
          <w:szCs w:val="24"/>
        </w:rPr>
        <w:t>poco a poco el pensamiento racional fue ganando terre</w:t>
      </w:r>
      <w:r>
        <w:rPr>
          <w:sz w:val="24"/>
          <w:szCs w:val="24"/>
        </w:rPr>
        <w:t xml:space="preserve">no, hasta que las explicaciones </w:t>
      </w:r>
      <w:r w:rsidRPr="00F668B2">
        <w:rPr>
          <w:sz w:val="24"/>
          <w:szCs w:val="24"/>
        </w:rPr>
        <w:t xml:space="preserve">sobre los fenómenos </w:t>
      </w:r>
      <w:r w:rsidRPr="00F668B2">
        <w:rPr>
          <w:sz w:val="24"/>
          <w:szCs w:val="24"/>
        </w:rPr>
        <w:lastRenderedPageBreak/>
        <w:t>naturales y sociales tuvieron e</w:t>
      </w:r>
      <w:r>
        <w:rPr>
          <w:sz w:val="24"/>
          <w:szCs w:val="24"/>
        </w:rPr>
        <w:t xml:space="preserve">l carácter racional, empírico y </w:t>
      </w:r>
      <w:r w:rsidRPr="00F668B2">
        <w:rPr>
          <w:sz w:val="24"/>
          <w:szCs w:val="24"/>
        </w:rPr>
        <w:t>demostrativo que tienen en la actualidad.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F668B2">
        <w:rPr>
          <w:sz w:val="24"/>
          <w:szCs w:val="24"/>
        </w:rPr>
        <w:t xml:space="preserve">La palabra “investigación” viene del latín </w:t>
      </w:r>
      <w:proofErr w:type="spellStart"/>
      <w:r w:rsidRPr="00F668B2">
        <w:rPr>
          <w:sz w:val="24"/>
          <w:szCs w:val="24"/>
        </w:rPr>
        <w:t>investigati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(preguntar o interrogar) y la </w:t>
      </w:r>
      <w:r w:rsidRPr="00F668B2">
        <w:rPr>
          <w:sz w:val="24"/>
          <w:szCs w:val="24"/>
        </w:rPr>
        <w:t xml:space="preserve">palabra “ciencia” viene del latín </w:t>
      </w:r>
      <w:proofErr w:type="spellStart"/>
      <w:r w:rsidRPr="00F668B2">
        <w:rPr>
          <w:sz w:val="24"/>
          <w:szCs w:val="24"/>
        </w:rPr>
        <w:t>scientia</w:t>
      </w:r>
      <w:proofErr w:type="spellEnd"/>
      <w:r w:rsidRPr="00F668B2">
        <w:rPr>
          <w:sz w:val="24"/>
          <w:szCs w:val="24"/>
        </w:rPr>
        <w:t xml:space="preserve"> (saber que tiene</w:t>
      </w:r>
      <w:r>
        <w:rPr>
          <w:sz w:val="24"/>
          <w:szCs w:val="24"/>
        </w:rPr>
        <w:t xml:space="preserve"> su propia garantía de validez, </w:t>
      </w:r>
      <w:r w:rsidRPr="00F668B2">
        <w:rPr>
          <w:sz w:val="24"/>
          <w:szCs w:val="24"/>
        </w:rPr>
        <w:t>es decir, saber demostrado). De aquí se desprende que</w:t>
      </w:r>
      <w:r>
        <w:rPr>
          <w:sz w:val="24"/>
          <w:szCs w:val="24"/>
        </w:rPr>
        <w:t xml:space="preserve"> la investigación científica es </w:t>
      </w:r>
      <w:r w:rsidRPr="00F668B2">
        <w:rPr>
          <w:sz w:val="24"/>
          <w:szCs w:val="24"/>
        </w:rPr>
        <w:t>una indagación o búsqueda sistemática de conocimie</w:t>
      </w:r>
      <w:r>
        <w:rPr>
          <w:sz w:val="24"/>
          <w:szCs w:val="24"/>
        </w:rPr>
        <w:t xml:space="preserve">ntos que pueden ser comprobados </w:t>
      </w:r>
      <w:r w:rsidRPr="00F668B2">
        <w:rPr>
          <w:sz w:val="24"/>
          <w:szCs w:val="24"/>
        </w:rPr>
        <w:t>y que tienen que ver con todo lo que sucede (</w:t>
      </w:r>
      <w:r>
        <w:rPr>
          <w:sz w:val="24"/>
          <w:szCs w:val="24"/>
        </w:rPr>
        <w:t xml:space="preserve">dentro de ti, como tu ADN o los </w:t>
      </w:r>
      <w:r w:rsidRPr="00F668B2">
        <w:rPr>
          <w:sz w:val="24"/>
          <w:szCs w:val="24"/>
        </w:rPr>
        <w:t>rasgos de tu personalidad o a tu alrededor, como el calen</w:t>
      </w:r>
      <w:r>
        <w:rPr>
          <w:sz w:val="24"/>
          <w:szCs w:val="24"/>
        </w:rPr>
        <w:t xml:space="preserve">tamiento global de la atmósfera </w:t>
      </w:r>
      <w:r w:rsidRPr="00F668B2">
        <w:rPr>
          <w:sz w:val="24"/>
          <w:szCs w:val="24"/>
        </w:rPr>
        <w:t>o los índices de delincuencia y la manera como afectan tus hábitos sociales).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7967D2">
        <w:rPr>
          <w:sz w:val="24"/>
          <w:szCs w:val="24"/>
        </w:rPr>
        <w:t xml:space="preserve">Es posible decir que </w:t>
      </w:r>
      <w:r w:rsidRPr="007967D2">
        <w:rPr>
          <w:b/>
          <w:i/>
          <w:sz w:val="24"/>
          <w:szCs w:val="24"/>
        </w:rPr>
        <w:t>la investigación científica</w:t>
      </w:r>
      <w:r w:rsidRPr="007967D2">
        <w:rPr>
          <w:sz w:val="24"/>
          <w:szCs w:val="24"/>
        </w:rPr>
        <w:t xml:space="preserve"> es: “una búsqueda sistemática y ordenada que emplea herramientas, instrumentos y procedimientos especiales, según el área de conocimiento, para dar posibles respuestas objetivas a un problema que se nos presenta en la naturaleza o en el ámbito social”.</w:t>
      </w:r>
    </w:p>
    <w:p w:rsidR="00596D15" w:rsidRPr="00F668B2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F2D7B1E" wp14:editId="2ED8E25A">
            <wp:extent cx="3634740" cy="2516428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4" t="11594" r="30134" b="8636"/>
                    <a:stretch/>
                  </pic:blipFill>
                  <pic:spPr bwMode="auto">
                    <a:xfrm>
                      <a:off x="0" y="0"/>
                      <a:ext cx="3635595" cy="251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31289D" w:rsidRDefault="00596D15" w:rsidP="00596D15">
      <w:pPr>
        <w:spacing w:after="0" w:line="360" w:lineRule="auto"/>
        <w:rPr>
          <w:b/>
          <w:sz w:val="24"/>
          <w:szCs w:val="24"/>
        </w:rPr>
      </w:pPr>
      <w:r w:rsidRPr="0031289D">
        <w:rPr>
          <w:b/>
          <w:sz w:val="24"/>
          <w:szCs w:val="24"/>
        </w:rPr>
        <w:t>La investigación se aborda desde dos puntos de vista: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• Como parte del proceso: que se refiere a la forma en que ll</w:t>
      </w:r>
      <w:r>
        <w:rPr>
          <w:sz w:val="24"/>
          <w:szCs w:val="24"/>
        </w:rPr>
        <w:t xml:space="preserve">evamos a cabo la investigación, </w:t>
      </w:r>
      <w:r w:rsidRPr="0031289D">
        <w:rPr>
          <w:sz w:val="24"/>
          <w:szCs w:val="24"/>
        </w:rPr>
        <w:t>los pasos que seguimos para lograr el objeti</w:t>
      </w:r>
      <w:r>
        <w:rPr>
          <w:sz w:val="24"/>
          <w:szCs w:val="24"/>
        </w:rPr>
        <w:t xml:space="preserve">vo, la aplicación de las etapas del método </w:t>
      </w:r>
      <w:r w:rsidRPr="0031289D">
        <w:rPr>
          <w:sz w:val="24"/>
          <w:szCs w:val="24"/>
        </w:rPr>
        <w:t>científico a una determinada investigación.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lastRenderedPageBreak/>
        <w:t xml:space="preserve">• Como un producto: que se puede presentar al final </w:t>
      </w:r>
      <w:r>
        <w:rPr>
          <w:sz w:val="24"/>
          <w:szCs w:val="24"/>
        </w:rPr>
        <w:t xml:space="preserve">de la investigación, el informe </w:t>
      </w:r>
      <w:r w:rsidRPr="0031289D">
        <w:rPr>
          <w:sz w:val="24"/>
          <w:szCs w:val="24"/>
        </w:rPr>
        <w:t>de lo ya indagado. Esta parte formal tiene patron</w:t>
      </w:r>
      <w:r>
        <w:rPr>
          <w:sz w:val="24"/>
          <w:szCs w:val="24"/>
        </w:rPr>
        <w:t xml:space="preserve">es o esquemas aceptados por los </w:t>
      </w:r>
      <w:r w:rsidRPr="0031289D">
        <w:rPr>
          <w:sz w:val="24"/>
          <w:szCs w:val="24"/>
        </w:rPr>
        <w:t>investigadores.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Debido a que es tan relevante la labor del investigador debe: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1. Planear cuidadosamente una metodología.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2. Recoger, registrar y analizar los datos obtenidos.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3. De no existir estos instrumentos, él los creará.</w:t>
      </w:r>
    </w:p>
    <w:p w:rsidR="00596D15" w:rsidRPr="0031289D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31289D">
        <w:rPr>
          <w:sz w:val="24"/>
          <w:szCs w:val="24"/>
        </w:rPr>
        <w:t>4. La investigación será objetiva, es decir, el investigador elimina preferencias y sentim</w:t>
      </w:r>
      <w:r>
        <w:rPr>
          <w:sz w:val="24"/>
          <w:szCs w:val="24"/>
        </w:rPr>
        <w:t xml:space="preserve">ientos </w:t>
      </w:r>
      <w:r w:rsidRPr="0031289D">
        <w:rPr>
          <w:sz w:val="24"/>
          <w:szCs w:val="24"/>
        </w:rPr>
        <w:t xml:space="preserve">personales, y se resiste a buscar únicamente </w:t>
      </w:r>
      <w:r>
        <w:rPr>
          <w:sz w:val="24"/>
          <w:szCs w:val="24"/>
        </w:rPr>
        <w:t xml:space="preserve">aquellos datos que le confirmen </w:t>
      </w:r>
      <w:r w:rsidRPr="0031289D">
        <w:rPr>
          <w:sz w:val="24"/>
          <w:szCs w:val="24"/>
        </w:rPr>
        <w:t>su hipótesis; de ahí que emplee todas las p</w:t>
      </w:r>
      <w:r>
        <w:rPr>
          <w:sz w:val="24"/>
          <w:szCs w:val="24"/>
        </w:rPr>
        <w:t xml:space="preserve">ruebas posibles para el control </w:t>
      </w:r>
      <w:r w:rsidRPr="0031289D">
        <w:rPr>
          <w:sz w:val="24"/>
          <w:szCs w:val="24"/>
        </w:rPr>
        <w:t>crítico de los datos recogidos y los procedimientos empleados.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703B4F" w:rsidRDefault="00596D15" w:rsidP="00596D15">
      <w:pPr>
        <w:spacing w:after="0" w:line="360" w:lineRule="auto"/>
        <w:rPr>
          <w:b/>
          <w:sz w:val="24"/>
          <w:szCs w:val="24"/>
        </w:rPr>
      </w:pPr>
      <w:r w:rsidRPr="00703B4F">
        <w:rPr>
          <w:b/>
          <w:sz w:val="24"/>
          <w:szCs w:val="24"/>
        </w:rPr>
        <w:t>¿Cómo se originan las investigaciones?</w:t>
      </w:r>
    </w:p>
    <w:p w:rsidR="00596D15" w:rsidRPr="00703B4F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703B4F">
        <w:rPr>
          <w:sz w:val="24"/>
          <w:szCs w:val="24"/>
        </w:rPr>
        <w:t>Las investigaciones se originan en ideas, sin importar l</w:t>
      </w:r>
      <w:r>
        <w:rPr>
          <w:sz w:val="24"/>
          <w:szCs w:val="24"/>
        </w:rPr>
        <w:t xml:space="preserve">a disciplina o ciencia a la que </w:t>
      </w:r>
      <w:r w:rsidRPr="00703B4F">
        <w:rPr>
          <w:sz w:val="24"/>
          <w:szCs w:val="24"/>
        </w:rPr>
        <w:t xml:space="preserve">pertenezcan ni tampoco si se </w:t>
      </w:r>
      <w:proofErr w:type="spellStart"/>
      <w:r w:rsidRPr="00703B4F">
        <w:rPr>
          <w:sz w:val="24"/>
          <w:szCs w:val="24"/>
        </w:rPr>
        <w:t>eli</w:t>
      </w:r>
      <w:proofErr w:type="spellEnd"/>
      <w:r>
        <w:rPr>
          <w:sz w:val="24"/>
          <w:szCs w:val="24"/>
        </w:rPr>
        <w:t xml:space="preserve">  </w:t>
      </w:r>
      <w:r w:rsidRPr="00703B4F">
        <w:rPr>
          <w:sz w:val="24"/>
          <w:szCs w:val="24"/>
        </w:rPr>
        <w:t>ge una aproximación cuantitativa, cualitativa o mixta.</w:t>
      </w:r>
    </w:p>
    <w:p w:rsidR="00596D15" w:rsidRPr="00703B4F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703B4F">
        <w:rPr>
          <w:sz w:val="24"/>
          <w:szCs w:val="24"/>
        </w:rPr>
        <w:t xml:space="preserve">Para comenzar una investigación siempre se necesita </w:t>
      </w:r>
      <w:r>
        <w:rPr>
          <w:sz w:val="24"/>
          <w:szCs w:val="24"/>
        </w:rPr>
        <w:t xml:space="preserve">una idea. Las ideas constituyen </w:t>
      </w:r>
      <w:r w:rsidRPr="00703B4F">
        <w:rPr>
          <w:sz w:val="24"/>
          <w:szCs w:val="24"/>
        </w:rPr>
        <w:t>tu primer acercamiento a la realidad de los fenómenos que habrás de investigar.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Default="00596D15" w:rsidP="00596D15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METODOLOGIA DE LA INVESTIGACIÓN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5517FC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5517FC">
        <w:rPr>
          <w:b/>
          <w:sz w:val="24"/>
          <w:szCs w:val="24"/>
        </w:rPr>
        <w:t>Definición:</w:t>
      </w:r>
      <w:r>
        <w:rPr>
          <w:sz w:val="24"/>
          <w:szCs w:val="24"/>
        </w:rPr>
        <w:t xml:space="preserve"> M</w:t>
      </w:r>
      <w:r w:rsidRPr="005517FC">
        <w:rPr>
          <w:sz w:val="24"/>
          <w:szCs w:val="24"/>
        </w:rPr>
        <w:t>etodología de la in</w:t>
      </w:r>
      <w:r>
        <w:rPr>
          <w:sz w:val="24"/>
          <w:szCs w:val="24"/>
        </w:rPr>
        <w:t xml:space="preserve">vestigación como el conjunto de </w:t>
      </w:r>
      <w:r w:rsidRPr="005517FC">
        <w:rPr>
          <w:sz w:val="24"/>
          <w:szCs w:val="24"/>
        </w:rPr>
        <w:t>procedimientos sistemáticos que se llevan a cabo para desc</w:t>
      </w:r>
      <w:r>
        <w:rPr>
          <w:sz w:val="24"/>
          <w:szCs w:val="24"/>
        </w:rPr>
        <w:t xml:space="preserve">ubrir, comprobar, describir y/o resolver </w:t>
      </w:r>
      <w:r w:rsidRPr="005517FC">
        <w:rPr>
          <w:sz w:val="24"/>
          <w:szCs w:val="24"/>
        </w:rPr>
        <w:t>situaciones que necesiten de una solución. Sus características son las siguientes:</w:t>
      </w:r>
    </w:p>
    <w:p w:rsidR="00596D15" w:rsidRDefault="00596D15" w:rsidP="00596D15">
      <w:pPr>
        <w:spacing w:after="0" w:line="360" w:lineRule="auto"/>
        <w:rPr>
          <w:sz w:val="24"/>
          <w:szCs w:val="24"/>
        </w:rPr>
      </w:pPr>
    </w:p>
    <w:p w:rsidR="00596D15" w:rsidRPr="005517FC" w:rsidRDefault="00596D15" w:rsidP="00596D15">
      <w:pPr>
        <w:pStyle w:val="Prrafodelista"/>
        <w:numPr>
          <w:ilvl w:val="0"/>
          <w:numId w:val="2"/>
        </w:numPr>
        <w:spacing w:after="0" w:line="360" w:lineRule="auto"/>
        <w:ind w:left="426"/>
        <w:rPr>
          <w:sz w:val="24"/>
          <w:szCs w:val="24"/>
        </w:rPr>
      </w:pPr>
      <w:r w:rsidRPr="005517FC">
        <w:rPr>
          <w:i/>
          <w:sz w:val="24"/>
          <w:szCs w:val="24"/>
        </w:rPr>
        <w:t>Es creativa:</w:t>
      </w:r>
      <w:r w:rsidRPr="005517FC">
        <w:rPr>
          <w:sz w:val="24"/>
          <w:szCs w:val="24"/>
        </w:rPr>
        <w:t xml:space="preserve"> la investigación recoge conocimientos o datos varios, que sistematiza de alguna manera (según el tipo de datos) para el logro de nuevos conocimientos. Presenta nuevos enfoques de temas ya investigados.</w:t>
      </w:r>
    </w:p>
    <w:p w:rsidR="00596D15" w:rsidRPr="005517FC" w:rsidRDefault="00596D15" w:rsidP="00596D15">
      <w:pPr>
        <w:pStyle w:val="Prrafodelista"/>
        <w:numPr>
          <w:ilvl w:val="0"/>
          <w:numId w:val="2"/>
        </w:numPr>
        <w:spacing w:after="0" w:line="360" w:lineRule="auto"/>
        <w:ind w:left="426"/>
        <w:rPr>
          <w:sz w:val="24"/>
          <w:szCs w:val="24"/>
        </w:rPr>
      </w:pPr>
      <w:r w:rsidRPr="005517FC">
        <w:rPr>
          <w:i/>
          <w:sz w:val="24"/>
          <w:szCs w:val="24"/>
        </w:rPr>
        <w:t>Es objetiva:</w:t>
      </w:r>
      <w:r w:rsidRPr="005517FC">
        <w:rPr>
          <w:sz w:val="24"/>
          <w:szCs w:val="24"/>
        </w:rPr>
        <w:t xml:space="preserve"> elimina en el investigador preferencias y sentimientos personales y se resiste a buscar únicamente aquellos datos que confirmen sus hipótesis; de tal forma que el investigador está listo para aceptar la realidad de los fenómenos.</w:t>
      </w:r>
    </w:p>
    <w:p w:rsidR="00596D15" w:rsidRPr="005517FC" w:rsidRDefault="00596D15" w:rsidP="00596D15">
      <w:pPr>
        <w:pStyle w:val="Prrafodelista"/>
        <w:numPr>
          <w:ilvl w:val="0"/>
          <w:numId w:val="2"/>
        </w:numPr>
        <w:spacing w:after="0" w:line="360" w:lineRule="auto"/>
        <w:ind w:left="426"/>
        <w:rPr>
          <w:sz w:val="24"/>
          <w:szCs w:val="24"/>
        </w:rPr>
      </w:pPr>
      <w:r w:rsidRPr="005517FC">
        <w:rPr>
          <w:i/>
          <w:sz w:val="24"/>
          <w:szCs w:val="24"/>
        </w:rPr>
        <w:lastRenderedPageBreak/>
        <w:t>Es sistemática:</w:t>
      </w:r>
      <w:r w:rsidRPr="005517FC">
        <w:rPr>
          <w:sz w:val="24"/>
          <w:szCs w:val="24"/>
        </w:rPr>
        <w:t xml:space="preserve"> los datos son registrados y expresados mediante un informe o documento de investigación, en el que se indica la metodología utilizada y los procedimientos empleados para llegar a las conclusiones presentadas, las que se sustentan por la misma investigación.</w:t>
      </w:r>
    </w:p>
    <w:p w:rsidR="00596D15" w:rsidRPr="005517FC" w:rsidRDefault="00596D15" w:rsidP="00596D15">
      <w:pPr>
        <w:pStyle w:val="Prrafodelista"/>
        <w:numPr>
          <w:ilvl w:val="0"/>
          <w:numId w:val="2"/>
        </w:numPr>
        <w:spacing w:after="0" w:line="360" w:lineRule="auto"/>
        <w:ind w:left="426"/>
        <w:rPr>
          <w:sz w:val="24"/>
          <w:szCs w:val="24"/>
        </w:rPr>
      </w:pPr>
      <w:r w:rsidRPr="005517FC">
        <w:rPr>
          <w:i/>
          <w:sz w:val="24"/>
          <w:szCs w:val="24"/>
        </w:rPr>
        <w:t>Es empírica</w:t>
      </w:r>
      <w:r w:rsidRPr="005517FC">
        <w:rPr>
          <w:sz w:val="24"/>
          <w:szCs w:val="24"/>
        </w:rPr>
        <w:t>: pretende establecer relaciones entre la(s) causa(s) y el efecto, pero siempre y cuando puedan observarse y verificarse. La ciencia rechaza el dogma como fuente de conocimiento válido. Aquí el término se refiere a que se tiene que vivir la experiencia explicada en el informe entregado.</w:t>
      </w:r>
    </w:p>
    <w:p w:rsidR="00596D15" w:rsidRPr="005517FC" w:rsidRDefault="00596D15" w:rsidP="00596D15">
      <w:pPr>
        <w:pStyle w:val="Prrafodelista"/>
        <w:numPr>
          <w:ilvl w:val="0"/>
          <w:numId w:val="2"/>
        </w:numPr>
        <w:spacing w:after="0" w:line="360" w:lineRule="auto"/>
        <w:ind w:left="426"/>
        <w:rPr>
          <w:sz w:val="24"/>
          <w:szCs w:val="24"/>
        </w:rPr>
      </w:pPr>
      <w:r w:rsidRPr="005517FC">
        <w:rPr>
          <w:i/>
          <w:sz w:val="24"/>
          <w:szCs w:val="24"/>
        </w:rPr>
        <w:t>Es precisa y verificable:</w:t>
      </w:r>
      <w:r w:rsidRPr="005517FC">
        <w:rPr>
          <w:sz w:val="24"/>
          <w:szCs w:val="24"/>
        </w:rPr>
        <w:t xml:space="preserve"> en el informe, que se realiza de forma cuidadosa, se detallan los pasos seguidos y las conclusiones a las que se llega; y éste es puesto a disposición de otros colegas para su examen. De esta forma la investigación puede ser comprobada, en tanto que otros investigadores repiten el mismo proceso.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31289D" w:rsidRDefault="00596D15" w:rsidP="00596D15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Actividad de aprendizaje </w:t>
      </w:r>
    </w:p>
    <w:p w:rsidR="00596D15" w:rsidRPr="0031289D" w:rsidRDefault="00596D15" w:rsidP="00596D15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Opinión: </w:t>
      </w:r>
      <w:r w:rsidRPr="0031289D">
        <w:rPr>
          <w:sz w:val="24"/>
          <w:szCs w:val="24"/>
        </w:rPr>
        <w:t>Con base en todo lo antes expuesto, redacta una ref</w:t>
      </w:r>
      <w:r>
        <w:rPr>
          <w:sz w:val="24"/>
          <w:szCs w:val="24"/>
        </w:rPr>
        <w:t>l</w:t>
      </w:r>
      <w:r w:rsidRPr="0031289D">
        <w:rPr>
          <w:sz w:val="24"/>
          <w:szCs w:val="24"/>
        </w:rPr>
        <w:t xml:space="preserve">exión en </w:t>
      </w:r>
      <w:r>
        <w:rPr>
          <w:sz w:val="24"/>
          <w:szCs w:val="24"/>
        </w:rPr>
        <w:t xml:space="preserve">la cual expreses la importancia </w:t>
      </w:r>
      <w:r w:rsidRPr="0031289D">
        <w:rPr>
          <w:sz w:val="24"/>
          <w:szCs w:val="24"/>
        </w:rPr>
        <w:t>de investigar y el lazo indisoluble con la ciencia. En l</w:t>
      </w:r>
      <w:r>
        <w:rPr>
          <w:sz w:val="24"/>
          <w:szCs w:val="24"/>
        </w:rPr>
        <w:t xml:space="preserve">a redacción debes ser coherente </w:t>
      </w:r>
      <w:r w:rsidRPr="0031289D">
        <w:rPr>
          <w:sz w:val="24"/>
          <w:szCs w:val="24"/>
        </w:rPr>
        <w:t>y tener r</w:t>
      </w:r>
      <w:r>
        <w:rPr>
          <w:sz w:val="24"/>
          <w:szCs w:val="24"/>
        </w:rPr>
        <w:t>espeto por las reglas ortográfi</w:t>
      </w:r>
      <w:r w:rsidRPr="0031289D">
        <w:rPr>
          <w:sz w:val="24"/>
          <w:szCs w:val="24"/>
        </w:rPr>
        <w:t>cas y gramatical</w:t>
      </w:r>
      <w:r>
        <w:rPr>
          <w:sz w:val="24"/>
          <w:szCs w:val="24"/>
        </w:rPr>
        <w:t xml:space="preserve">es, además, usarás los términos </w:t>
      </w:r>
      <w:r w:rsidRPr="0031289D">
        <w:rPr>
          <w:sz w:val="24"/>
          <w:szCs w:val="24"/>
        </w:rPr>
        <w:t>planteados hasta el momento.</w:t>
      </w:r>
    </w:p>
    <w:p w:rsidR="00596D15" w:rsidRDefault="00596D15" w:rsidP="00596D15">
      <w:pPr>
        <w:spacing w:after="0" w:line="360" w:lineRule="auto"/>
        <w:rPr>
          <w:b/>
          <w:sz w:val="24"/>
          <w:szCs w:val="24"/>
        </w:rPr>
      </w:pPr>
    </w:p>
    <w:p w:rsidR="00596D15" w:rsidRPr="008122E9" w:rsidRDefault="00596D15" w:rsidP="00596D15">
      <w:pPr>
        <w:spacing w:after="0" w:line="360" w:lineRule="auto"/>
        <w:rPr>
          <w:b/>
          <w:sz w:val="24"/>
          <w:szCs w:val="24"/>
        </w:rPr>
      </w:pPr>
      <w:r w:rsidRPr="00C84D41">
        <w:rPr>
          <w:b/>
          <w:sz w:val="24"/>
          <w:szCs w:val="24"/>
        </w:rPr>
        <w:t>¿De dónde obtengo información para investigar?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Se considera fuente de información todo lo que proporciona mat</w:t>
      </w:r>
      <w:r>
        <w:rPr>
          <w:sz w:val="24"/>
          <w:szCs w:val="24"/>
        </w:rPr>
        <w:t xml:space="preserve">erial, ya sea técnico, empírico </w:t>
      </w:r>
      <w:r w:rsidRPr="00C84D41">
        <w:rPr>
          <w:sz w:val="24"/>
          <w:szCs w:val="24"/>
        </w:rPr>
        <w:t>o histórico, referido a un objeto de estudio dete</w:t>
      </w:r>
      <w:r>
        <w:rPr>
          <w:sz w:val="24"/>
          <w:szCs w:val="24"/>
        </w:rPr>
        <w:t xml:space="preserve">rminado. Hay tres tipos básicos </w:t>
      </w:r>
      <w:r w:rsidRPr="00C84D41">
        <w:rPr>
          <w:sz w:val="24"/>
          <w:szCs w:val="24"/>
        </w:rPr>
        <w:t>de fuente de información.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• Fuentes primarias (directas): constituyen el objetivo de</w:t>
      </w:r>
      <w:r>
        <w:rPr>
          <w:sz w:val="24"/>
          <w:szCs w:val="24"/>
        </w:rPr>
        <w:t xml:space="preserve"> la investigación bibliográfica </w:t>
      </w:r>
      <w:r w:rsidRPr="00C84D41">
        <w:rPr>
          <w:sz w:val="24"/>
          <w:szCs w:val="24"/>
        </w:rPr>
        <w:t>o revisión de la literatura, y proporcionan</w:t>
      </w:r>
      <w:r>
        <w:rPr>
          <w:sz w:val="24"/>
          <w:szCs w:val="24"/>
        </w:rPr>
        <w:t xml:space="preserve"> datos de primera mano: libros, </w:t>
      </w:r>
      <w:r w:rsidRPr="00C84D41">
        <w:rPr>
          <w:sz w:val="24"/>
          <w:szCs w:val="24"/>
        </w:rPr>
        <w:t>antologías, artículos de publicaciones periódicas, mon</w:t>
      </w:r>
      <w:r>
        <w:rPr>
          <w:sz w:val="24"/>
          <w:szCs w:val="24"/>
        </w:rPr>
        <w:t xml:space="preserve">ografías, tesis, disertaciones, </w:t>
      </w:r>
      <w:r w:rsidRPr="00C84D41">
        <w:rPr>
          <w:sz w:val="24"/>
          <w:szCs w:val="24"/>
        </w:rPr>
        <w:t>documentos oficiales, informes de asociaciones, traba</w:t>
      </w:r>
      <w:r>
        <w:rPr>
          <w:sz w:val="24"/>
          <w:szCs w:val="24"/>
        </w:rPr>
        <w:t xml:space="preserve">jos presentados en conferencias </w:t>
      </w:r>
      <w:r w:rsidRPr="00C84D41">
        <w:rPr>
          <w:sz w:val="24"/>
          <w:szCs w:val="24"/>
        </w:rPr>
        <w:t>o seminarios, artículos periodísticos, testimonios de exp</w:t>
      </w:r>
      <w:r>
        <w:rPr>
          <w:sz w:val="24"/>
          <w:szCs w:val="24"/>
        </w:rPr>
        <w:t xml:space="preserve">ertos, películas, documentales, </w:t>
      </w:r>
      <w:r w:rsidRPr="00C84D41">
        <w:rPr>
          <w:sz w:val="24"/>
          <w:szCs w:val="24"/>
        </w:rPr>
        <w:t>videocinta</w:t>
      </w:r>
      <w:r>
        <w:rPr>
          <w:sz w:val="24"/>
          <w:szCs w:val="24"/>
        </w:rPr>
        <w:t>s, foros y páginas de internet.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lastRenderedPageBreak/>
        <w:t>• Fuentes secundarias: son compilaciones, resúmenes y lis</w:t>
      </w:r>
      <w:r>
        <w:rPr>
          <w:sz w:val="24"/>
          <w:szCs w:val="24"/>
        </w:rPr>
        <w:t xml:space="preserve">tados de referencias publicadas </w:t>
      </w:r>
      <w:r w:rsidRPr="00C84D41">
        <w:rPr>
          <w:sz w:val="24"/>
          <w:szCs w:val="24"/>
        </w:rPr>
        <w:t>en un área del conocimiento en particula</w:t>
      </w:r>
      <w:r>
        <w:rPr>
          <w:sz w:val="24"/>
          <w:szCs w:val="24"/>
        </w:rPr>
        <w:t xml:space="preserve">r, en las cuales se mencionan y </w:t>
      </w:r>
      <w:r w:rsidRPr="00C84D41">
        <w:rPr>
          <w:sz w:val="24"/>
          <w:szCs w:val="24"/>
        </w:rPr>
        <w:t>comentan brevemente artículos, libros, etcétera.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 xml:space="preserve">• Fuentes terciarias: se trata de documentos que </w:t>
      </w:r>
      <w:r>
        <w:rPr>
          <w:sz w:val="24"/>
          <w:szCs w:val="24"/>
        </w:rPr>
        <w:t xml:space="preserve">compendian nombres y títulos de </w:t>
      </w:r>
      <w:r w:rsidRPr="00C84D41">
        <w:rPr>
          <w:sz w:val="24"/>
          <w:szCs w:val="24"/>
        </w:rPr>
        <w:t>revistas y otras publicaciones periódicas, así como no</w:t>
      </w:r>
      <w:r>
        <w:rPr>
          <w:sz w:val="24"/>
          <w:szCs w:val="24"/>
        </w:rPr>
        <w:t xml:space="preserve">mbres de boletines, etcétera, y </w:t>
      </w:r>
      <w:r w:rsidRPr="00C84D41">
        <w:rPr>
          <w:sz w:val="24"/>
          <w:szCs w:val="24"/>
        </w:rPr>
        <w:t>son útiles para detectar fuentes no documentales co</w:t>
      </w:r>
      <w:r>
        <w:rPr>
          <w:sz w:val="24"/>
          <w:szCs w:val="24"/>
        </w:rPr>
        <w:t xml:space="preserve">mo organizaciones que financian </w:t>
      </w:r>
      <w:r w:rsidRPr="00C84D41">
        <w:rPr>
          <w:sz w:val="24"/>
          <w:szCs w:val="24"/>
        </w:rPr>
        <w:t>estudios, miembros de asociaciones científicas, insti</w:t>
      </w:r>
      <w:r>
        <w:rPr>
          <w:sz w:val="24"/>
          <w:szCs w:val="24"/>
        </w:rPr>
        <w:t xml:space="preserve">tuciones de educación superior, </w:t>
      </w:r>
      <w:r w:rsidRPr="00C84D41">
        <w:rPr>
          <w:sz w:val="24"/>
          <w:szCs w:val="24"/>
        </w:rPr>
        <w:t>agencias informativas y dependencias del gobierno que efectúan investigaciones.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s-MX"/>
        </w:rPr>
        <w:drawing>
          <wp:inline distT="0" distB="0" distL="0" distR="0" wp14:anchorId="51704FDD" wp14:editId="5CB4C1D3">
            <wp:extent cx="4425696" cy="1616659"/>
            <wp:effectExtent l="0" t="0" r="0" b="22225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center"/>
        <w:rPr>
          <w:sz w:val="24"/>
          <w:szCs w:val="24"/>
        </w:rPr>
      </w:pPr>
    </w:p>
    <w:p w:rsidR="00596D15" w:rsidRDefault="00596D15" w:rsidP="00596D15">
      <w:pPr>
        <w:spacing w:after="0" w:line="360" w:lineRule="auto"/>
        <w:rPr>
          <w:sz w:val="24"/>
          <w:szCs w:val="24"/>
        </w:rPr>
      </w:pPr>
      <w:r w:rsidRPr="00C84D41">
        <w:rPr>
          <w:b/>
          <w:sz w:val="24"/>
          <w:szCs w:val="24"/>
        </w:rPr>
        <w:t>Actividad de aprendizaje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Identifi</w:t>
      </w:r>
      <w:r w:rsidRPr="00C84D41">
        <w:rPr>
          <w:sz w:val="24"/>
          <w:szCs w:val="24"/>
        </w:rPr>
        <w:t>ca los tipos de fuentes de información que repres</w:t>
      </w:r>
      <w:r>
        <w:rPr>
          <w:sz w:val="24"/>
          <w:szCs w:val="24"/>
        </w:rPr>
        <w:t xml:space="preserve">entan los siguientes conceptos, </w:t>
      </w:r>
      <w:r w:rsidRPr="00C84D41">
        <w:rPr>
          <w:sz w:val="24"/>
          <w:szCs w:val="24"/>
        </w:rPr>
        <w:t>coloca un (1) si es fuente primaria, un (2) si es fuente secun</w:t>
      </w:r>
      <w:r>
        <w:rPr>
          <w:sz w:val="24"/>
          <w:szCs w:val="24"/>
        </w:rPr>
        <w:t>daria y un (3) si es terciaria.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 xml:space="preserve">( 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>) Libro sobre padecimientos renales.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Grupo de alumnos de bachillerato.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Revista del consumidor con datos estadísticos.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Encuestas recopiladas en un centro comercial.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Muestras de hígados de pájaros muertos en el D.F.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 xml:space="preserve">( 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>) Informe de investigación de niveles de contaminación en Japón.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Visita al INEGI para consultar libro sobre censo económico 2010.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>(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 xml:space="preserve"> ) Observación realizada en un grupo de niños de kínder.</w:t>
      </w:r>
    </w:p>
    <w:p w:rsidR="00596D15" w:rsidRPr="00C84D41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 xml:space="preserve">( 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>) Reportaje televisivo sobre los efectos de la guerra en Egipto.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C84D41">
        <w:rPr>
          <w:sz w:val="24"/>
          <w:szCs w:val="24"/>
        </w:rPr>
        <w:t xml:space="preserve">( </w:t>
      </w:r>
      <w:r>
        <w:rPr>
          <w:sz w:val="24"/>
          <w:szCs w:val="24"/>
        </w:rPr>
        <w:t xml:space="preserve">    </w:t>
      </w:r>
      <w:r w:rsidRPr="00C84D41">
        <w:rPr>
          <w:sz w:val="24"/>
          <w:szCs w:val="24"/>
        </w:rPr>
        <w:t>) Consulta de libro sobre la conducta humana en desastre.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</w:p>
    <w:p w:rsidR="00596D15" w:rsidRPr="004D634E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  <w:r w:rsidRPr="004D634E">
        <w:rPr>
          <w:b/>
          <w:sz w:val="24"/>
          <w:szCs w:val="24"/>
        </w:rPr>
        <w:lastRenderedPageBreak/>
        <w:t>Registro de información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4D634E">
        <w:rPr>
          <w:sz w:val="24"/>
          <w:szCs w:val="24"/>
        </w:rPr>
        <w:t xml:space="preserve">Las fuentes deben seleccionarse con base en la </w:t>
      </w:r>
      <w:r>
        <w:rPr>
          <w:sz w:val="24"/>
          <w:szCs w:val="24"/>
        </w:rPr>
        <w:t xml:space="preserve">riqueza y originalidad de datos </w:t>
      </w:r>
      <w:r w:rsidRPr="004D634E">
        <w:rPr>
          <w:sz w:val="24"/>
          <w:szCs w:val="24"/>
        </w:rPr>
        <w:t xml:space="preserve">que aportan, resaltando la seriedad y el rigor académico de quienes </w:t>
      </w:r>
      <w:r>
        <w:rPr>
          <w:sz w:val="24"/>
          <w:szCs w:val="24"/>
        </w:rPr>
        <w:t xml:space="preserve">las generan </w:t>
      </w:r>
      <w:r w:rsidRPr="004D634E">
        <w:rPr>
          <w:sz w:val="24"/>
          <w:szCs w:val="24"/>
        </w:rPr>
        <w:t xml:space="preserve">cuando son de segunda mano. Una vez que se han </w:t>
      </w:r>
      <w:r>
        <w:rPr>
          <w:sz w:val="24"/>
          <w:szCs w:val="24"/>
        </w:rPr>
        <w:t xml:space="preserve">seleccionado las más adecuadas, </w:t>
      </w:r>
      <w:r w:rsidRPr="004D634E">
        <w:rPr>
          <w:sz w:val="24"/>
          <w:szCs w:val="24"/>
        </w:rPr>
        <w:t xml:space="preserve">es necesario registrar la información en fichas de trabajo </w:t>
      </w:r>
      <w:r>
        <w:rPr>
          <w:sz w:val="24"/>
          <w:szCs w:val="24"/>
        </w:rPr>
        <w:t xml:space="preserve">(bibliográficas, </w:t>
      </w:r>
      <w:proofErr w:type="spellStart"/>
      <w:r>
        <w:rPr>
          <w:sz w:val="24"/>
          <w:szCs w:val="24"/>
        </w:rPr>
        <w:t>hemerográficas</w:t>
      </w:r>
      <w:proofErr w:type="spellEnd"/>
      <w:r>
        <w:rPr>
          <w:sz w:val="24"/>
          <w:szCs w:val="24"/>
        </w:rPr>
        <w:t xml:space="preserve"> </w:t>
      </w:r>
      <w:r w:rsidRPr="004D634E">
        <w:rPr>
          <w:sz w:val="24"/>
          <w:szCs w:val="24"/>
        </w:rPr>
        <w:t>o de resumen). Esta actividad se con</w:t>
      </w:r>
      <w:r>
        <w:rPr>
          <w:sz w:val="24"/>
          <w:szCs w:val="24"/>
        </w:rPr>
        <w:t xml:space="preserve">oce como </w:t>
      </w:r>
      <w:proofErr w:type="spellStart"/>
      <w:r>
        <w:rPr>
          <w:sz w:val="24"/>
          <w:szCs w:val="24"/>
        </w:rPr>
        <w:t>ficheo</w:t>
      </w:r>
      <w:proofErr w:type="spellEnd"/>
      <w:r>
        <w:rPr>
          <w:sz w:val="24"/>
          <w:szCs w:val="24"/>
        </w:rPr>
        <w:t xml:space="preserve">, que se realiza </w:t>
      </w:r>
      <w:r w:rsidRPr="004D634E">
        <w:rPr>
          <w:sz w:val="24"/>
          <w:szCs w:val="24"/>
        </w:rPr>
        <w:t>de acuerdo con un listado de indicadores o puntos básicos de la investigación.</w:t>
      </w: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Pr="004D634E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  <w:r w:rsidRPr="004D634E">
        <w:rPr>
          <w:b/>
          <w:sz w:val="24"/>
          <w:szCs w:val="24"/>
        </w:rPr>
        <w:t>Registro de información electrónica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 w:rsidRPr="004D634E">
        <w:rPr>
          <w:sz w:val="24"/>
          <w:szCs w:val="24"/>
        </w:rPr>
        <w:t>En cuanto al registro de información electrónica (e</w:t>
      </w:r>
      <w:r>
        <w:rPr>
          <w:sz w:val="24"/>
          <w:szCs w:val="24"/>
        </w:rPr>
        <w:t xml:space="preserve">nciclopedias, revistas en línea </w:t>
      </w:r>
      <w:r w:rsidRPr="004D634E">
        <w:rPr>
          <w:sz w:val="24"/>
          <w:szCs w:val="24"/>
        </w:rPr>
        <w:t>o Internet en general), deberá citarse de forma s</w:t>
      </w:r>
      <w:r>
        <w:rPr>
          <w:sz w:val="24"/>
          <w:szCs w:val="24"/>
        </w:rPr>
        <w:t xml:space="preserve">imilar a la obtenida por medios </w:t>
      </w:r>
      <w:r w:rsidRPr="004D634E">
        <w:rPr>
          <w:sz w:val="24"/>
          <w:szCs w:val="24"/>
        </w:rPr>
        <w:t>impresos. Entre las formas más comunes tenemos:</w:t>
      </w:r>
    </w:p>
    <w:p w:rsidR="00596D15" w:rsidRPr="008122E9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8122E9">
        <w:rPr>
          <w:sz w:val="24"/>
          <w:szCs w:val="24"/>
        </w:rPr>
        <w:t>Normas de Vancouver</w:t>
      </w:r>
    </w:p>
    <w:p w:rsidR="00596D15" w:rsidRPr="008122E9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8122E9">
        <w:rPr>
          <w:sz w:val="24"/>
          <w:szCs w:val="24"/>
        </w:rPr>
        <w:t>Formato American</w:t>
      </w:r>
      <w:r>
        <w:rPr>
          <w:sz w:val="24"/>
          <w:szCs w:val="24"/>
        </w:rPr>
        <w:t xml:space="preserve"> </w:t>
      </w:r>
      <w:proofErr w:type="spellStart"/>
      <w:r w:rsidRPr="008122E9">
        <w:rPr>
          <w:sz w:val="24"/>
          <w:szCs w:val="24"/>
        </w:rPr>
        <w:t>Psychological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122E9">
        <w:rPr>
          <w:sz w:val="24"/>
          <w:szCs w:val="24"/>
        </w:rPr>
        <w:t>Association</w:t>
      </w:r>
      <w:proofErr w:type="spellEnd"/>
      <w:r>
        <w:rPr>
          <w:sz w:val="24"/>
          <w:szCs w:val="24"/>
        </w:rPr>
        <w:t xml:space="preserve"> (</w:t>
      </w:r>
      <w:r w:rsidRPr="008122E9">
        <w:rPr>
          <w:sz w:val="24"/>
          <w:szCs w:val="24"/>
        </w:rPr>
        <w:t>APA</w:t>
      </w:r>
      <w:r>
        <w:rPr>
          <w:sz w:val="24"/>
          <w:szCs w:val="24"/>
        </w:rPr>
        <w:t>)</w:t>
      </w:r>
    </w:p>
    <w:p w:rsidR="00596D15" w:rsidRPr="008122E9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b/>
          <w:sz w:val="24"/>
          <w:szCs w:val="24"/>
        </w:rPr>
      </w:pPr>
      <w:r w:rsidRPr="008122E9">
        <w:rPr>
          <w:sz w:val="24"/>
          <w:szCs w:val="24"/>
        </w:rPr>
        <w:t>Estilo chicago</w:t>
      </w:r>
    </w:p>
    <w:p w:rsidR="00596D15" w:rsidRP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596D15">
        <w:rPr>
          <w:rFonts w:ascii="Times New Roman" w:hAnsi="Times New Roman" w:cs="Times New Roman"/>
          <w:sz w:val="24"/>
          <w:szCs w:val="24"/>
        </w:rPr>
        <w:t>Formato ISO690-2</w:t>
      </w:r>
    </w:p>
    <w:p w:rsidR="00596D15" w:rsidRP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D15">
        <w:rPr>
          <w:rFonts w:ascii="Times New Roman" w:hAnsi="Times New Roman" w:cs="Times New Roman"/>
          <w:sz w:val="24"/>
          <w:szCs w:val="24"/>
        </w:rPr>
        <w:t xml:space="preserve">Etilo Normas de la Modern </w:t>
      </w:r>
      <w:proofErr w:type="spellStart"/>
      <w:r w:rsidRPr="00596D15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596D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D15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596D15">
        <w:rPr>
          <w:rFonts w:ascii="Times New Roman" w:hAnsi="Times New Roman" w:cs="Times New Roman"/>
          <w:sz w:val="24"/>
          <w:szCs w:val="24"/>
        </w:rPr>
        <w:t xml:space="preserve"> (MLA)</w:t>
      </w:r>
    </w:p>
    <w:p w:rsidR="00596D15" w:rsidRP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596D15">
        <w:rPr>
          <w:sz w:val="24"/>
          <w:szCs w:val="24"/>
        </w:rPr>
        <w:t>Normas del Instituto Colombiano de Normas Técnicas, Icontec</w:t>
      </w:r>
    </w:p>
    <w:p w:rsidR="00596D15" w:rsidRP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596D15">
        <w:rPr>
          <w:sz w:val="24"/>
          <w:szCs w:val="24"/>
        </w:rPr>
        <w:t xml:space="preserve">Normas del </w:t>
      </w:r>
      <w:proofErr w:type="spellStart"/>
      <w:r w:rsidRPr="00596D15">
        <w:rPr>
          <w:sz w:val="24"/>
          <w:szCs w:val="24"/>
        </w:rPr>
        <w:t>Institute</w:t>
      </w:r>
      <w:proofErr w:type="spellEnd"/>
      <w:r w:rsidRPr="00596D15">
        <w:rPr>
          <w:sz w:val="24"/>
          <w:szCs w:val="24"/>
        </w:rPr>
        <w:t xml:space="preserve"> of </w:t>
      </w:r>
      <w:proofErr w:type="spellStart"/>
      <w:r w:rsidRPr="00596D15">
        <w:rPr>
          <w:sz w:val="24"/>
          <w:szCs w:val="24"/>
        </w:rPr>
        <w:t>Electrical</w:t>
      </w:r>
      <w:proofErr w:type="spellEnd"/>
      <w:r w:rsidRPr="00596D15">
        <w:rPr>
          <w:sz w:val="24"/>
          <w:szCs w:val="24"/>
        </w:rPr>
        <w:t xml:space="preserve"> and </w:t>
      </w:r>
      <w:proofErr w:type="spellStart"/>
      <w:r w:rsidRPr="00596D15">
        <w:rPr>
          <w:sz w:val="24"/>
          <w:szCs w:val="24"/>
        </w:rPr>
        <w:t>Electronics</w:t>
      </w:r>
      <w:proofErr w:type="spellEnd"/>
      <w:r w:rsidRPr="00596D15">
        <w:rPr>
          <w:sz w:val="24"/>
          <w:szCs w:val="24"/>
        </w:rPr>
        <w:t xml:space="preserve"> </w:t>
      </w:r>
      <w:proofErr w:type="spellStart"/>
      <w:r w:rsidRPr="00596D15">
        <w:rPr>
          <w:sz w:val="24"/>
          <w:szCs w:val="24"/>
        </w:rPr>
        <w:t>Engineer</w:t>
      </w:r>
      <w:proofErr w:type="spellEnd"/>
      <w:r w:rsidRPr="00596D15">
        <w:rPr>
          <w:sz w:val="24"/>
          <w:szCs w:val="24"/>
        </w:rPr>
        <w:t xml:space="preserve"> (IEEE)</w:t>
      </w:r>
    </w:p>
    <w:p w:rsidR="00596D15" w:rsidRP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596D15">
        <w:rPr>
          <w:sz w:val="24"/>
          <w:szCs w:val="24"/>
        </w:rPr>
        <w:t>Normas de estilo Harvard</w:t>
      </w:r>
    </w:p>
    <w:p w:rsidR="00596D15" w:rsidRDefault="00596D15" w:rsidP="00596D15">
      <w:pPr>
        <w:pStyle w:val="Prrafodelista"/>
        <w:numPr>
          <w:ilvl w:val="0"/>
          <w:numId w:val="3"/>
        </w:numPr>
        <w:spacing w:after="0" w:line="360" w:lineRule="auto"/>
        <w:jc w:val="both"/>
        <w:rPr>
          <w:sz w:val="24"/>
          <w:szCs w:val="24"/>
        </w:rPr>
      </w:pPr>
      <w:r w:rsidRPr="00596D15">
        <w:rPr>
          <w:sz w:val="24"/>
          <w:szCs w:val="24"/>
        </w:rPr>
        <w:t xml:space="preserve">Estilo </w:t>
      </w:r>
      <w:proofErr w:type="spellStart"/>
      <w:r w:rsidRPr="00596D15">
        <w:rPr>
          <w:sz w:val="24"/>
          <w:szCs w:val="24"/>
        </w:rPr>
        <w:t>Turabian</w:t>
      </w:r>
      <w:proofErr w:type="spellEnd"/>
      <w:r w:rsidRPr="00596D15">
        <w:rPr>
          <w:sz w:val="24"/>
          <w:szCs w:val="24"/>
        </w:rPr>
        <w:t xml:space="preserve"> </w:t>
      </w: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Pr="00596D15" w:rsidRDefault="00596D15" w:rsidP="00596D15">
      <w:pPr>
        <w:pStyle w:val="Prrafodelista"/>
        <w:spacing w:after="0" w:line="360" w:lineRule="auto"/>
        <w:jc w:val="both"/>
        <w:rPr>
          <w:sz w:val="24"/>
          <w:szCs w:val="24"/>
        </w:rPr>
      </w:pPr>
    </w:p>
    <w:p w:rsidR="00596D15" w:rsidRP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  <w:r w:rsidRPr="007967D2">
        <w:rPr>
          <w:b/>
          <w:sz w:val="24"/>
          <w:szCs w:val="24"/>
        </w:rPr>
        <w:lastRenderedPageBreak/>
        <w:t>Fichas De Trabajo</w:t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D7CB51D" wp14:editId="543CDDDE">
            <wp:extent cx="5654649" cy="3267633"/>
            <wp:effectExtent l="0" t="0" r="381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87" t="17620" r="13551" b="9343"/>
                    <a:stretch/>
                  </pic:blipFill>
                  <pic:spPr bwMode="auto">
                    <a:xfrm>
                      <a:off x="0" y="0"/>
                      <a:ext cx="5676208" cy="32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E1880AA" wp14:editId="4D0CCCA1">
            <wp:extent cx="5659371" cy="149230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89" t="34775" r="8882" b="29521"/>
                    <a:stretch/>
                  </pic:blipFill>
                  <pic:spPr bwMode="auto">
                    <a:xfrm>
                      <a:off x="0" y="0"/>
                      <a:ext cx="5672863" cy="149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F131247" wp14:editId="19B12D2C">
            <wp:extent cx="5683910" cy="28608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123" t="21561" r="4951" b="9572"/>
                    <a:stretch/>
                  </pic:blipFill>
                  <pic:spPr bwMode="auto">
                    <a:xfrm>
                      <a:off x="0" y="0"/>
                      <a:ext cx="5701822" cy="286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3D1EC2BB" wp14:editId="6021604A">
            <wp:extent cx="5691225" cy="3692986"/>
            <wp:effectExtent l="0" t="0" r="508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43" t="11592" r="10843" b="7026"/>
                    <a:stretch/>
                  </pic:blipFill>
                  <pic:spPr bwMode="auto">
                    <a:xfrm>
                      <a:off x="0" y="0"/>
                      <a:ext cx="5700635" cy="369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B77E759" wp14:editId="41F333D3">
            <wp:extent cx="5576497" cy="2582265"/>
            <wp:effectExtent l="0" t="0" r="5715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81" t="23185" r="12147" b="16055"/>
                    <a:stretch/>
                  </pic:blipFill>
                  <pic:spPr bwMode="auto">
                    <a:xfrm>
                      <a:off x="0" y="0"/>
                      <a:ext cx="5587288" cy="258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596D15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2273C8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2273C8">
      <w:pPr>
        <w:spacing w:after="0" w:line="360" w:lineRule="auto"/>
        <w:jc w:val="both"/>
        <w:rPr>
          <w:b/>
          <w:sz w:val="24"/>
          <w:szCs w:val="24"/>
        </w:rPr>
      </w:pPr>
    </w:p>
    <w:p w:rsidR="00596D15" w:rsidRDefault="00596D15" w:rsidP="002273C8">
      <w:pPr>
        <w:spacing w:after="0"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sectPr w:rsidR="00596D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161AF"/>
    <w:multiLevelType w:val="hybridMultilevel"/>
    <w:tmpl w:val="90929ADA"/>
    <w:lvl w:ilvl="0" w:tplc="B694F48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60466"/>
    <w:multiLevelType w:val="hybridMultilevel"/>
    <w:tmpl w:val="F81E363A"/>
    <w:lvl w:ilvl="0" w:tplc="B694F48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F2345"/>
    <w:multiLevelType w:val="hybridMultilevel"/>
    <w:tmpl w:val="8B2C89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41"/>
    <w:rsid w:val="000A32E1"/>
    <w:rsid w:val="002273C8"/>
    <w:rsid w:val="002C7424"/>
    <w:rsid w:val="0031289D"/>
    <w:rsid w:val="004D634E"/>
    <w:rsid w:val="005517FC"/>
    <w:rsid w:val="00596D15"/>
    <w:rsid w:val="005C022C"/>
    <w:rsid w:val="00703B4F"/>
    <w:rsid w:val="007967D2"/>
    <w:rsid w:val="007E0241"/>
    <w:rsid w:val="008122E9"/>
    <w:rsid w:val="00881399"/>
    <w:rsid w:val="00904EB7"/>
    <w:rsid w:val="00C63DF5"/>
    <w:rsid w:val="00C84D41"/>
    <w:rsid w:val="00CE235F"/>
    <w:rsid w:val="00D70CD1"/>
    <w:rsid w:val="00F6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250B00-5FBD-417E-825D-99292B00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1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BE90C-3334-4A17-B13A-D074D0359637}" type="doc">
      <dgm:prSet loTypeId="urn:microsoft.com/office/officeart/2005/8/layout/hierarchy2" loCatId="hierarchy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es-MX"/>
        </a:p>
      </dgm:t>
    </dgm:pt>
    <dgm:pt modelId="{F3273D7C-DFFD-4D9C-9A07-7395F98499A6}">
      <dgm:prSet phldrT="[Texto]"/>
      <dgm:spPr>
        <a:xfrm>
          <a:off x="353058" y="563620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Fuentes de información</a:t>
          </a:r>
        </a:p>
      </dgm:t>
    </dgm:pt>
    <dgm:pt modelId="{4CCC0469-8FDA-4BAC-8976-9A749C4127D4}" type="parTrans" cxnId="{66E29C9A-9CB8-401B-B116-930E6481C84A}">
      <dgm:prSet/>
      <dgm:spPr/>
      <dgm:t>
        <a:bodyPr/>
        <a:lstStyle/>
        <a:p>
          <a:pPr algn="ctr"/>
          <a:endParaRPr lang="es-MX"/>
        </a:p>
      </dgm:t>
    </dgm:pt>
    <dgm:pt modelId="{B9806CD7-9E5E-4F20-8CB1-375B39033016}" type="sibTrans" cxnId="{66E29C9A-9CB8-401B-B116-930E6481C84A}">
      <dgm:prSet/>
      <dgm:spPr/>
      <dgm:t>
        <a:bodyPr/>
        <a:lstStyle/>
        <a:p>
          <a:pPr algn="ctr"/>
          <a:endParaRPr lang="es-MX"/>
        </a:p>
      </dgm:t>
    </dgm:pt>
    <dgm:pt modelId="{0D4788E2-F2A8-4EFC-8810-F3BEF0E74FC5}">
      <dgm:prSet phldrT="[Texto]"/>
      <dgm:spPr>
        <a:xfrm>
          <a:off x="1723429" y="789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Primarias</a:t>
          </a:r>
        </a:p>
      </dgm:t>
    </dgm:pt>
    <dgm:pt modelId="{35A756E0-5F17-430C-BA6A-BBFF108C0194}" type="parTrans" cxnId="{FBBE77F8-A36D-4CAC-A143-561F4C0F41C7}">
      <dgm:prSet/>
      <dgm:spPr>
        <a:xfrm rot="18289469">
          <a:off x="1184851" y="499667"/>
          <a:ext cx="685622" cy="54492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5F0F52F9-902D-4995-8E68-1B333EBF7B51}" type="sibTrans" cxnId="{FBBE77F8-A36D-4CAC-A143-561F4C0F41C7}">
      <dgm:prSet/>
      <dgm:spPr/>
      <dgm:t>
        <a:bodyPr/>
        <a:lstStyle/>
        <a:p>
          <a:pPr algn="ctr"/>
          <a:endParaRPr lang="es-MX"/>
        </a:p>
      </dgm:t>
    </dgm:pt>
    <dgm:pt modelId="{585BBA7C-BA67-478D-BD84-8D2B7CE2F0AE}">
      <dgm:prSet phldrT="[Texto]"/>
      <dgm:spPr>
        <a:xfrm>
          <a:off x="3093800" y="789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Datos de primera mano</a:t>
          </a:r>
        </a:p>
      </dgm:t>
    </dgm:pt>
    <dgm:pt modelId="{0B878553-AD75-4FA4-A508-DC15F7ECC0C4}" type="parTrans" cxnId="{ECF08CE0-9578-4C1D-BC2F-447B8BA229C9}">
      <dgm:prSet/>
      <dgm:spPr>
        <a:xfrm>
          <a:off x="2702266" y="218252"/>
          <a:ext cx="391534" cy="5449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E38F18EF-B93B-422E-87C9-C0BB101F469F}" type="sibTrans" cxnId="{ECF08CE0-9578-4C1D-BC2F-447B8BA229C9}">
      <dgm:prSet/>
      <dgm:spPr/>
      <dgm:t>
        <a:bodyPr/>
        <a:lstStyle/>
        <a:p>
          <a:pPr algn="ctr"/>
          <a:endParaRPr lang="es-MX"/>
        </a:p>
      </dgm:t>
    </dgm:pt>
    <dgm:pt modelId="{11260EF8-431C-4E67-B4E6-67FDF6880DB9}">
      <dgm:prSet phldrT="[Texto]"/>
      <dgm:spPr>
        <a:xfrm>
          <a:off x="1723429" y="563620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Secundarias</a:t>
          </a:r>
        </a:p>
      </dgm:t>
    </dgm:pt>
    <dgm:pt modelId="{E23F91FC-A418-4DD7-A88E-9E633EECC413}" type="parTrans" cxnId="{C4041AA7-AB07-4233-A01F-FE5EEFB62B15}">
      <dgm:prSet/>
      <dgm:spPr>
        <a:xfrm>
          <a:off x="1331895" y="781083"/>
          <a:ext cx="391534" cy="54492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C794D1BF-81A5-4D31-B869-61648FE349B4}" type="sibTrans" cxnId="{C4041AA7-AB07-4233-A01F-FE5EEFB62B15}">
      <dgm:prSet/>
      <dgm:spPr/>
      <dgm:t>
        <a:bodyPr/>
        <a:lstStyle/>
        <a:p>
          <a:pPr algn="ctr"/>
          <a:endParaRPr lang="es-MX"/>
        </a:p>
      </dgm:t>
    </dgm:pt>
    <dgm:pt modelId="{80B78491-011A-4BD9-9481-E9BCB46E89BB}">
      <dgm:prSet phldrT="[Texto]"/>
      <dgm:spPr>
        <a:xfrm>
          <a:off x="1723429" y="1126451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Terciarias</a:t>
          </a:r>
        </a:p>
      </dgm:t>
    </dgm:pt>
    <dgm:pt modelId="{95027A21-1794-4398-9B07-152A45094C56}" type="parTrans" cxnId="{5A8F2BBE-E7FF-4824-9232-3C358F0DC5C2}">
      <dgm:prSet/>
      <dgm:spPr>
        <a:xfrm rot="3310531">
          <a:off x="1184851" y="1062498"/>
          <a:ext cx="685622" cy="54492"/>
        </a:xfr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DB321BD9-2D87-4F91-801D-2D95147766E1}" type="sibTrans" cxnId="{5A8F2BBE-E7FF-4824-9232-3C358F0DC5C2}">
      <dgm:prSet/>
      <dgm:spPr/>
      <dgm:t>
        <a:bodyPr/>
        <a:lstStyle/>
        <a:p>
          <a:pPr algn="ctr"/>
          <a:endParaRPr lang="es-MX"/>
        </a:p>
      </dgm:t>
    </dgm:pt>
    <dgm:pt modelId="{68D827EE-99A9-41DD-8175-961845146B0B}">
      <dgm:prSet phldrT="[Texto]"/>
      <dgm:spPr>
        <a:xfrm>
          <a:off x="3093800" y="563620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Datos de consulta en un área particular</a:t>
          </a:r>
        </a:p>
      </dgm:t>
    </dgm:pt>
    <dgm:pt modelId="{3D1DD77D-DF19-45CA-8429-47DA70E2BE30}" type="parTrans" cxnId="{4BB35ECD-C80A-4417-AB59-02EFE2373675}">
      <dgm:prSet/>
      <dgm:spPr>
        <a:xfrm>
          <a:off x="2702266" y="781083"/>
          <a:ext cx="391534" cy="5449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0C1005EE-C0EA-4C95-AC66-89D8E150FB27}" type="sibTrans" cxnId="{4BB35ECD-C80A-4417-AB59-02EFE2373675}">
      <dgm:prSet/>
      <dgm:spPr/>
      <dgm:t>
        <a:bodyPr/>
        <a:lstStyle/>
        <a:p>
          <a:pPr algn="ctr"/>
          <a:endParaRPr lang="es-MX"/>
        </a:p>
      </dgm:t>
    </dgm:pt>
    <dgm:pt modelId="{F82F0326-8A39-4EF9-A566-58CF8E929A61}">
      <dgm:prSet phldrT="[Texto]"/>
      <dgm:spPr>
        <a:xfrm>
          <a:off x="3093800" y="1126451"/>
          <a:ext cx="978836" cy="48941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s-MX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Fuentes documentales</a:t>
          </a:r>
        </a:p>
      </dgm:t>
    </dgm:pt>
    <dgm:pt modelId="{2974C6B2-109D-4D6F-91A8-15D90CF91772}" type="parTrans" cxnId="{66AD3895-C9F4-43E4-BD4F-63791782A056}">
      <dgm:prSet/>
      <dgm:spPr>
        <a:xfrm>
          <a:off x="2702266" y="1343914"/>
          <a:ext cx="391534" cy="54492"/>
        </a:xfr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es-MX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gm:t>
    </dgm:pt>
    <dgm:pt modelId="{38456745-2FE4-4EEB-88FD-ADF079530534}" type="sibTrans" cxnId="{66AD3895-C9F4-43E4-BD4F-63791782A056}">
      <dgm:prSet/>
      <dgm:spPr/>
      <dgm:t>
        <a:bodyPr/>
        <a:lstStyle/>
        <a:p>
          <a:pPr algn="ctr"/>
          <a:endParaRPr lang="es-MX"/>
        </a:p>
      </dgm:t>
    </dgm:pt>
    <dgm:pt modelId="{93C91033-5279-4A69-8D9A-B5BA926A182C}" type="pres">
      <dgm:prSet presAssocID="{DC6BE90C-3334-4A17-B13A-D074D035963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773018EA-2E1E-448E-9570-AD3DA6AD578E}" type="pres">
      <dgm:prSet presAssocID="{F3273D7C-DFFD-4D9C-9A07-7395F98499A6}" presName="root1" presStyleCnt="0"/>
      <dgm:spPr/>
    </dgm:pt>
    <dgm:pt modelId="{A76B5EB3-A4A2-459C-844B-479A93EE7813}" type="pres">
      <dgm:prSet presAssocID="{F3273D7C-DFFD-4D9C-9A07-7395F98499A6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B786EF57-0BE3-409A-A288-D6D711510475}" type="pres">
      <dgm:prSet presAssocID="{F3273D7C-DFFD-4D9C-9A07-7395F98499A6}" presName="level2hierChild" presStyleCnt="0"/>
      <dgm:spPr/>
    </dgm:pt>
    <dgm:pt modelId="{23D136DA-006D-4BAE-A587-C24C0AC09E9E}" type="pres">
      <dgm:prSet presAssocID="{35A756E0-5F17-430C-BA6A-BBFF108C0194}" presName="conn2-1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85622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FFC4B886-DA15-44A8-BAB8-71E2B784BAFA}" type="pres">
      <dgm:prSet presAssocID="{35A756E0-5F17-430C-BA6A-BBFF108C0194}" presName="connTx" presStyleLbl="parChTrans1D2" presStyleIdx="0" presStyleCnt="3"/>
      <dgm:spPr/>
      <dgm:t>
        <a:bodyPr/>
        <a:lstStyle/>
        <a:p>
          <a:endParaRPr lang="es-MX"/>
        </a:p>
      </dgm:t>
    </dgm:pt>
    <dgm:pt modelId="{C8E8D20E-90C2-4820-9F87-3C3E0629EC02}" type="pres">
      <dgm:prSet presAssocID="{0D4788E2-F2A8-4EFC-8810-F3BEF0E74FC5}" presName="root2" presStyleCnt="0"/>
      <dgm:spPr/>
    </dgm:pt>
    <dgm:pt modelId="{182CC227-CE41-4A19-838D-2CFD6A45D12E}" type="pres">
      <dgm:prSet presAssocID="{0D4788E2-F2A8-4EFC-8810-F3BEF0E74FC5}" presName="LevelTwoTextNode" presStyleLbl="node2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FDFDB783-ACFA-482A-A651-6548C41A3E61}" type="pres">
      <dgm:prSet presAssocID="{0D4788E2-F2A8-4EFC-8810-F3BEF0E74FC5}" presName="level3hierChild" presStyleCnt="0"/>
      <dgm:spPr/>
    </dgm:pt>
    <dgm:pt modelId="{D8A02A80-D783-4D56-85D5-E7498BD8F9D3}" type="pres">
      <dgm:prSet presAssocID="{0B878553-AD75-4FA4-A508-DC15F7ECC0C4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A363984D-FDD6-45F5-80C5-914BB31C55FD}" type="pres">
      <dgm:prSet presAssocID="{0B878553-AD75-4FA4-A508-DC15F7ECC0C4}" presName="connTx" presStyleLbl="parChTrans1D3" presStyleIdx="0" presStyleCnt="3"/>
      <dgm:spPr/>
      <dgm:t>
        <a:bodyPr/>
        <a:lstStyle/>
        <a:p>
          <a:endParaRPr lang="es-MX"/>
        </a:p>
      </dgm:t>
    </dgm:pt>
    <dgm:pt modelId="{AADE82B1-058F-4F1A-A8B0-F476579112E6}" type="pres">
      <dgm:prSet presAssocID="{585BBA7C-BA67-478D-BD84-8D2B7CE2F0AE}" presName="root2" presStyleCnt="0"/>
      <dgm:spPr/>
    </dgm:pt>
    <dgm:pt modelId="{27D5D952-E2C6-45CC-A68A-06CA03558D44}" type="pres">
      <dgm:prSet presAssocID="{585BBA7C-BA67-478D-BD84-8D2B7CE2F0AE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4DF502BA-BD25-48B2-9FD4-27D2F1289DBB}" type="pres">
      <dgm:prSet presAssocID="{585BBA7C-BA67-478D-BD84-8D2B7CE2F0AE}" presName="level3hierChild" presStyleCnt="0"/>
      <dgm:spPr/>
    </dgm:pt>
    <dgm:pt modelId="{EF77DC38-BEA3-4BBB-9BE9-867DAF238BAC}" type="pres">
      <dgm:prSet presAssocID="{E23F91FC-A418-4DD7-A88E-9E633EECC413}" presName="conn2-1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CC2BE68A-053E-418F-A2D4-23C97966B19F}" type="pres">
      <dgm:prSet presAssocID="{E23F91FC-A418-4DD7-A88E-9E633EECC413}" presName="connTx" presStyleLbl="parChTrans1D2" presStyleIdx="1" presStyleCnt="3"/>
      <dgm:spPr/>
      <dgm:t>
        <a:bodyPr/>
        <a:lstStyle/>
        <a:p>
          <a:endParaRPr lang="es-MX"/>
        </a:p>
      </dgm:t>
    </dgm:pt>
    <dgm:pt modelId="{ABF2FC88-5463-4DC6-A99D-650E1D72AB70}" type="pres">
      <dgm:prSet presAssocID="{11260EF8-431C-4E67-B4E6-67FDF6880DB9}" presName="root2" presStyleCnt="0"/>
      <dgm:spPr/>
    </dgm:pt>
    <dgm:pt modelId="{C6C5F983-5597-4BB3-961B-9B7F2CA23FCF}" type="pres">
      <dgm:prSet presAssocID="{11260EF8-431C-4E67-B4E6-67FDF6880DB9}" presName="LevelTwoTextNode" presStyleLbl="node2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352BAEE6-5A49-43FF-8779-AB42EF98296D}" type="pres">
      <dgm:prSet presAssocID="{11260EF8-431C-4E67-B4E6-67FDF6880DB9}" presName="level3hierChild" presStyleCnt="0"/>
      <dgm:spPr/>
    </dgm:pt>
    <dgm:pt modelId="{A05F8276-C325-4A58-86F7-6CEE6C128EA5}" type="pres">
      <dgm:prSet presAssocID="{3D1DD77D-DF19-45CA-8429-47DA70E2BE30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0BC51C8C-40CC-4E01-A76D-BFBBE6DBDA8B}" type="pres">
      <dgm:prSet presAssocID="{3D1DD77D-DF19-45CA-8429-47DA70E2BE30}" presName="connTx" presStyleLbl="parChTrans1D3" presStyleIdx="1" presStyleCnt="3"/>
      <dgm:spPr/>
      <dgm:t>
        <a:bodyPr/>
        <a:lstStyle/>
        <a:p>
          <a:endParaRPr lang="es-MX"/>
        </a:p>
      </dgm:t>
    </dgm:pt>
    <dgm:pt modelId="{6F2AB16A-4072-4122-8231-5437673B3BA9}" type="pres">
      <dgm:prSet presAssocID="{68D827EE-99A9-41DD-8175-961845146B0B}" presName="root2" presStyleCnt="0"/>
      <dgm:spPr/>
    </dgm:pt>
    <dgm:pt modelId="{49E60994-158F-4B55-B164-CC6ED9EAA262}" type="pres">
      <dgm:prSet presAssocID="{68D827EE-99A9-41DD-8175-961845146B0B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51F0ECB-1A01-4FEC-9FF5-8433C4172084}" type="pres">
      <dgm:prSet presAssocID="{68D827EE-99A9-41DD-8175-961845146B0B}" presName="level3hierChild" presStyleCnt="0"/>
      <dgm:spPr/>
    </dgm:pt>
    <dgm:pt modelId="{A7F6821C-E45A-4F22-B9E7-683A15938DDC}" type="pres">
      <dgm:prSet presAssocID="{95027A21-1794-4398-9B07-152A45094C56}" presName="conn2-1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85622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6004C8C-FB92-4E42-9D37-C9E7CE4D7FA2}" type="pres">
      <dgm:prSet presAssocID="{95027A21-1794-4398-9B07-152A45094C56}" presName="connTx" presStyleLbl="parChTrans1D2" presStyleIdx="2" presStyleCnt="3"/>
      <dgm:spPr/>
      <dgm:t>
        <a:bodyPr/>
        <a:lstStyle/>
        <a:p>
          <a:endParaRPr lang="es-MX"/>
        </a:p>
      </dgm:t>
    </dgm:pt>
    <dgm:pt modelId="{6FE18F77-4137-4DA9-BBEA-6539CA868855}" type="pres">
      <dgm:prSet presAssocID="{80B78491-011A-4BD9-9481-E9BCB46E89BB}" presName="root2" presStyleCnt="0"/>
      <dgm:spPr/>
    </dgm:pt>
    <dgm:pt modelId="{5B8A4A3C-D2E4-4E93-92E9-AE81E40E39E1}" type="pres">
      <dgm:prSet presAssocID="{80B78491-011A-4BD9-9481-E9BCB46E89BB}" presName="LevelTwoTextNode" presStyleLbl="node2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C2A60ED3-F879-4A69-ADB7-41C55E2F3C94}" type="pres">
      <dgm:prSet presAssocID="{80B78491-011A-4BD9-9481-E9BCB46E89BB}" presName="level3hierChild" presStyleCnt="0"/>
      <dgm:spPr/>
    </dgm:pt>
    <dgm:pt modelId="{893CC362-332C-4936-AE94-0B61D60B7768}" type="pres">
      <dgm:prSet presAssocID="{2974C6B2-109D-4D6F-91A8-15D90CF91772}" presName="conn2-1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4A5610EB-0B21-4F09-A72F-E75967414037}" type="pres">
      <dgm:prSet presAssocID="{2974C6B2-109D-4D6F-91A8-15D90CF91772}" presName="connTx" presStyleLbl="parChTrans1D3" presStyleIdx="2" presStyleCnt="3"/>
      <dgm:spPr/>
      <dgm:t>
        <a:bodyPr/>
        <a:lstStyle/>
        <a:p>
          <a:endParaRPr lang="es-MX"/>
        </a:p>
      </dgm:t>
    </dgm:pt>
    <dgm:pt modelId="{98361148-7B5D-4A18-9A62-110DAF57D7F9}" type="pres">
      <dgm:prSet presAssocID="{F82F0326-8A39-4EF9-A566-58CF8E929A61}" presName="root2" presStyleCnt="0"/>
      <dgm:spPr/>
    </dgm:pt>
    <dgm:pt modelId="{CA472438-9431-4971-852B-1A0697860FD9}" type="pres">
      <dgm:prSet presAssocID="{F82F0326-8A39-4EF9-A566-58CF8E929A61}" presName="LevelTwoTextNode" presStyleLbl="node3" presStyleIdx="2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54D5BB9D-91EB-4395-B876-0F481E4C5029}" type="pres">
      <dgm:prSet presAssocID="{F82F0326-8A39-4EF9-A566-58CF8E929A61}" presName="level3hierChild" presStyleCnt="0"/>
      <dgm:spPr/>
    </dgm:pt>
  </dgm:ptLst>
  <dgm:cxnLst>
    <dgm:cxn modelId="{3629D011-E08C-4DE9-A70C-2EE31FCC55B9}" type="presOf" srcId="{35A756E0-5F17-430C-BA6A-BBFF108C0194}" destId="{23D136DA-006D-4BAE-A587-C24C0AC09E9E}" srcOrd="0" destOrd="0" presId="urn:microsoft.com/office/officeart/2005/8/layout/hierarchy2"/>
    <dgm:cxn modelId="{E0182EAC-E1A2-4FC0-ADE4-B32C5A0CB1D3}" type="presOf" srcId="{0B878553-AD75-4FA4-A508-DC15F7ECC0C4}" destId="{D8A02A80-D783-4D56-85D5-E7498BD8F9D3}" srcOrd="0" destOrd="0" presId="urn:microsoft.com/office/officeart/2005/8/layout/hierarchy2"/>
    <dgm:cxn modelId="{8F95EBCA-7CB0-4A1C-826A-12F4DF986560}" type="presOf" srcId="{2974C6B2-109D-4D6F-91A8-15D90CF91772}" destId="{893CC362-332C-4936-AE94-0B61D60B7768}" srcOrd="0" destOrd="0" presId="urn:microsoft.com/office/officeart/2005/8/layout/hierarchy2"/>
    <dgm:cxn modelId="{5A8F2BBE-E7FF-4824-9232-3C358F0DC5C2}" srcId="{F3273D7C-DFFD-4D9C-9A07-7395F98499A6}" destId="{80B78491-011A-4BD9-9481-E9BCB46E89BB}" srcOrd="2" destOrd="0" parTransId="{95027A21-1794-4398-9B07-152A45094C56}" sibTransId="{DB321BD9-2D87-4F91-801D-2D95147766E1}"/>
    <dgm:cxn modelId="{006B2ECE-CD92-4543-845A-7A0C0C8C4E0D}" type="presOf" srcId="{0D4788E2-F2A8-4EFC-8810-F3BEF0E74FC5}" destId="{182CC227-CE41-4A19-838D-2CFD6A45D12E}" srcOrd="0" destOrd="0" presId="urn:microsoft.com/office/officeart/2005/8/layout/hierarchy2"/>
    <dgm:cxn modelId="{F651F6D3-18CF-413B-9E45-0E8818C81F8B}" type="presOf" srcId="{0B878553-AD75-4FA4-A508-DC15F7ECC0C4}" destId="{A363984D-FDD6-45F5-80C5-914BB31C55FD}" srcOrd="1" destOrd="0" presId="urn:microsoft.com/office/officeart/2005/8/layout/hierarchy2"/>
    <dgm:cxn modelId="{EF4C598E-EB09-4E41-97D0-707678D0E99A}" type="presOf" srcId="{F82F0326-8A39-4EF9-A566-58CF8E929A61}" destId="{CA472438-9431-4971-852B-1A0697860FD9}" srcOrd="0" destOrd="0" presId="urn:microsoft.com/office/officeart/2005/8/layout/hierarchy2"/>
    <dgm:cxn modelId="{C4041AA7-AB07-4233-A01F-FE5EEFB62B15}" srcId="{F3273D7C-DFFD-4D9C-9A07-7395F98499A6}" destId="{11260EF8-431C-4E67-B4E6-67FDF6880DB9}" srcOrd="1" destOrd="0" parTransId="{E23F91FC-A418-4DD7-A88E-9E633EECC413}" sibTransId="{C794D1BF-81A5-4D31-B869-61648FE349B4}"/>
    <dgm:cxn modelId="{EB3E06E1-9C86-40A5-A4F2-B463B53758CE}" type="presOf" srcId="{11260EF8-431C-4E67-B4E6-67FDF6880DB9}" destId="{C6C5F983-5597-4BB3-961B-9B7F2CA23FCF}" srcOrd="0" destOrd="0" presId="urn:microsoft.com/office/officeart/2005/8/layout/hierarchy2"/>
    <dgm:cxn modelId="{EC697F14-5DD6-4543-96D1-6274C49A30B5}" type="presOf" srcId="{F3273D7C-DFFD-4D9C-9A07-7395F98499A6}" destId="{A76B5EB3-A4A2-459C-844B-479A93EE7813}" srcOrd="0" destOrd="0" presId="urn:microsoft.com/office/officeart/2005/8/layout/hierarchy2"/>
    <dgm:cxn modelId="{077537F6-5D7B-4EE0-8DA3-CEEF0ACA540A}" type="presOf" srcId="{35A756E0-5F17-430C-BA6A-BBFF108C0194}" destId="{FFC4B886-DA15-44A8-BAB8-71E2B784BAFA}" srcOrd="1" destOrd="0" presId="urn:microsoft.com/office/officeart/2005/8/layout/hierarchy2"/>
    <dgm:cxn modelId="{306EE424-F3D4-444D-BA39-5EE347098D21}" type="presOf" srcId="{E23F91FC-A418-4DD7-A88E-9E633EECC413}" destId="{CC2BE68A-053E-418F-A2D4-23C97966B19F}" srcOrd="1" destOrd="0" presId="urn:microsoft.com/office/officeart/2005/8/layout/hierarchy2"/>
    <dgm:cxn modelId="{A2AF9495-8D5E-4730-A0C0-388D0FE9D912}" type="presOf" srcId="{585BBA7C-BA67-478D-BD84-8D2B7CE2F0AE}" destId="{27D5D952-E2C6-45CC-A68A-06CA03558D44}" srcOrd="0" destOrd="0" presId="urn:microsoft.com/office/officeart/2005/8/layout/hierarchy2"/>
    <dgm:cxn modelId="{C8094BA3-DF8E-4B64-85DA-2FCABFB1D254}" type="presOf" srcId="{2974C6B2-109D-4D6F-91A8-15D90CF91772}" destId="{4A5610EB-0B21-4F09-A72F-E75967414037}" srcOrd="1" destOrd="0" presId="urn:microsoft.com/office/officeart/2005/8/layout/hierarchy2"/>
    <dgm:cxn modelId="{66E29C9A-9CB8-401B-B116-930E6481C84A}" srcId="{DC6BE90C-3334-4A17-B13A-D074D0359637}" destId="{F3273D7C-DFFD-4D9C-9A07-7395F98499A6}" srcOrd="0" destOrd="0" parTransId="{4CCC0469-8FDA-4BAC-8976-9A749C4127D4}" sibTransId="{B9806CD7-9E5E-4F20-8CB1-375B39033016}"/>
    <dgm:cxn modelId="{F6BF5668-81B0-4C07-9543-545E2C1463ED}" type="presOf" srcId="{E23F91FC-A418-4DD7-A88E-9E633EECC413}" destId="{EF77DC38-BEA3-4BBB-9BE9-867DAF238BAC}" srcOrd="0" destOrd="0" presId="urn:microsoft.com/office/officeart/2005/8/layout/hierarchy2"/>
    <dgm:cxn modelId="{FBBE77F8-A36D-4CAC-A143-561F4C0F41C7}" srcId="{F3273D7C-DFFD-4D9C-9A07-7395F98499A6}" destId="{0D4788E2-F2A8-4EFC-8810-F3BEF0E74FC5}" srcOrd="0" destOrd="0" parTransId="{35A756E0-5F17-430C-BA6A-BBFF108C0194}" sibTransId="{5F0F52F9-902D-4995-8E68-1B333EBF7B51}"/>
    <dgm:cxn modelId="{6EFDC3D4-B880-48BB-9487-1A743ED3D089}" type="presOf" srcId="{68D827EE-99A9-41DD-8175-961845146B0B}" destId="{49E60994-158F-4B55-B164-CC6ED9EAA262}" srcOrd="0" destOrd="0" presId="urn:microsoft.com/office/officeart/2005/8/layout/hierarchy2"/>
    <dgm:cxn modelId="{4BB35ECD-C80A-4417-AB59-02EFE2373675}" srcId="{11260EF8-431C-4E67-B4E6-67FDF6880DB9}" destId="{68D827EE-99A9-41DD-8175-961845146B0B}" srcOrd="0" destOrd="0" parTransId="{3D1DD77D-DF19-45CA-8429-47DA70E2BE30}" sibTransId="{0C1005EE-C0EA-4C95-AC66-89D8E150FB27}"/>
    <dgm:cxn modelId="{66AD3895-C9F4-43E4-BD4F-63791782A056}" srcId="{80B78491-011A-4BD9-9481-E9BCB46E89BB}" destId="{F82F0326-8A39-4EF9-A566-58CF8E929A61}" srcOrd="0" destOrd="0" parTransId="{2974C6B2-109D-4D6F-91A8-15D90CF91772}" sibTransId="{38456745-2FE4-4EEB-88FD-ADF079530534}"/>
    <dgm:cxn modelId="{754C7C7D-BD19-4373-8B7C-BAFB77D8F7A0}" type="presOf" srcId="{3D1DD77D-DF19-45CA-8429-47DA70E2BE30}" destId="{A05F8276-C325-4A58-86F7-6CEE6C128EA5}" srcOrd="0" destOrd="0" presId="urn:microsoft.com/office/officeart/2005/8/layout/hierarchy2"/>
    <dgm:cxn modelId="{00847FE6-2CD6-4C26-9A03-DAEF69CE8C36}" type="presOf" srcId="{80B78491-011A-4BD9-9481-E9BCB46E89BB}" destId="{5B8A4A3C-D2E4-4E93-92E9-AE81E40E39E1}" srcOrd="0" destOrd="0" presId="urn:microsoft.com/office/officeart/2005/8/layout/hierarchy2"/>
    <dgm:cxn modelId="{DBAC1776-CE5E-43E8-9F17-EAAA554C22EB}" type="presOf" srcId="{95027A21-1794-4398-9B07-152A45094C56}" destId="{A7F6821C-E45A-4F22-B9E7-683A15938DDC}" srcOrd="0" destOrd="0" presId="urn:microsoft.com/office/officeart/2005/8/layout/hierarchy2"/>
    <dgm:cxn modelId="{ECF08CE0-9578-4C1D-BC2F-447B8BA229C9}" srcId="{0D4788E2-F2A8-4EFC-8810-F3BEF0E74FC5}" destId="{585BBA7C-BA67-478D-BD84-8D2B7CE2F0AE}" srcOrd="0" destOrd="0" parTransId="{0B878553-AD75-4FA4-A508-DC15F7ECC0C4}" sibTransId="{E38F18EF-B93B-422E-87C9-C0BB101F469F}"/>
    <dgm:cxn modelId="{F5E925B2-FBA6-463B-9576-FA1F772D564B}" type="presOf" srcId="{95027A21-1794-4398-9B07-152A45094C56}" destId="{D6004C8C-FB92-4E42-9D37-C9E7CE4D7FA2}" srcOrd="1" destOrd="0" presId="urn:microsoft.com/office/officeart/2005/8/layout/hierarchy2"/>
    <dgm:cxn modelId="{1EC3CB57-F1F0-4987-8550-8303674BB60F}" type="presOf" srcId="{3D1DD77D-DF19-45CA-8429-47DA70E2BE30}" destId="{0BC51C8C-40CC-4E01-A76D-BFBBE6DBDA8B}" srcOrd="1" destOrd="0" presId="urn:microsoft.com/office/officeart/2005/8/layout/hierarchy2"/>
    <dgm:cxn modelId="{969F791E-8BD6-4937-85D7-468255A26B10}" type="presOf" srcId="{DC6BE90C-3334-4A17-B13A-D074D0359637}" destId="{93C91033-5279-4A69-8D9A-B5BA926A182C}" srcOrd="0" destOrd="0" presId="urn:microsoft.com/office/officeart/2005/8/layout/hierarchy2"/>
    <dgm:cxn modelId="{C0568199-B0B5-4456-8AA9-48AF464BDD24}" type="presParOf" srcId="{93C91033-5279-4A69-8D9A-B5BA926A182C}" destId="{773018EA-2E1E-448E-9570-AD3DA6AD578E}" srcOrd="0" destOrd="0" presId="urn:microsoft.com/office/officeart/2005/8/layout/hierarchy2"/>
    <dgm:cxn modelId="{8902BBFC-342B-4BFD-920D-269539B6D7B4}" type="presParOf" srcId="{773018EA-2E1E-448E-9570-AD3DA6AD578E}" destId="{A76B5EB3-A4A2-459C-844B-479A93EE7813}" srcOrd="0" destOrd="0" presId="urn:microsoft.com/office/officeart/2005/8/layout/hierarchy2"/>
    <dgm:cxn modelId="{28CFB0FA-4F55-4BBE-82E9-4299A0DB282A}" type="presParOf" srcId="{773018EA-2E1E-448E-9570-AD3DA6AD578E}" destId="{B786EF57-0BE3-409A-A288-D6D711510475}" srcOrd="1" destOrd="0" presId="urn:microsoft.com/office/officeart/2005/8/layout/hierarchy2"/>
    <dgm:cxn modelId="{074A3F6C-5D84-4D3D-B376-AC2E21A40EBB}" type="presParOf" srcId="{B786EF57-0BE3-409A-A288-D6D711510475}" destId="{23D136DA-006D-4BAE-A587-C24C0AC09E9E}" srcOrd="0" destOrd="0" presId="urn:microsoft.com/office/officeart/2005/8/layout/hierarchy2"/>
    <dgm:cxn modelId="{3C1DD5ED-A816-499D-AA31-AC79126CBDCC}" type="presParOf" srcId="{23D136DA-006D-4BAE-A587-C24C0AC09E9E}" destId="{FFC4B886-DA15-44A8-BAB8-71E2B784BAFA}" srcOrd="0" destOrd="0" presId="urn:microsoft.com/office/officeart/2005/8/layout/hierarchy2"/>
    <dgm:cxn modelId="{FCF561DC-C9C3-4AD1-AD1A-162538592546}" type="presParOf" srcId="{B786EF57-0BE3-409A-A288-D6D711510475}" destId="{C8E8D20E-90C2-4820-9F87-3C3E0629EC02}" srcOrd="1" destOrd="0" presId="urn:microsoft.com/office/officeart/2005/8/layout/hierarchy2"/>
    <dgm:cxn modelId="{85500A87-45E0-44FC-8C2F-3E46394DC773}" type="presParOf" srcId="{C8E8D20E-90C2-4820-9F87-3C3E0629EC02}" destId="{182CC227-CE41-4A19-838D-2CFD6A45D12E}" srcOrd="0" destOrd="0" presId="urn:microsoft.com/office/officeart/2005/8/layout/hierarchy2"/>
    <dgm:cxn modelId="{89307F87-49EB-483A-A999-B483043C2272}" type="presParOf" srcId="{C8E8D20E-90C2-4820-9F87-3C3E0629EC02}" destId="{FDFDB783-ACFA-482A-A651-6548C41A3E61}" srcOrd="1" destOrd="0" presId="urn:microsoft.com/office/officeart/2005/8/layout/hierarchy2"/>
    <dgm:cxn modelId="{778864E9-136F-497F-ACC4-E6D2273B14C4}" type="presParOf" srcId="{FDFDB783-ACFA-482A-A651-6548C41A3E61}" destId="{D8A02A80-D783-4D56-85D5-E7498BD8F9D3}" srcOrd="0" destOrd="0" presId="urn:microsoft.com/office/officeart/2005/8/layout/hierarchy2"/>
    <dgm:cxn modelId="{8259B77A-2F72-47D1-9D67-2467CBD70782}" type="presParOf" srcId="{D8A02A80-D783-4D56-85D5-E7498BD8F9D3}" destId="{A363984D-FDD6-45F5-80C5-914BB31C55FD}" srcOrd="0" destOrd="0" presId="urn:microsoft.com/office/officeart/2005/8/layout/hierarchy2"/>
    <dgm:cxn modelId="{3D1528CC-1EB8-45F4-B144-4C2A1CC0E61D}" type="presParOf" srcId="{FDFDB783-ACFA-482A-A651-6548C41A3E61}" destId="{AADE82B1-058F-4F1A-A8B0-F476579112E6}" srcOrd="1" destOrd="0" presId="urn:microsoft.com/office/officeart/2005/8/layout/hierarchy2"/>
    <dgm:cxn modelId="{26D37C0C-B595-496E-8F0B-05E77DC1E05D}" type="presParOf" srcId="{AADE82B1-058F-4F1A-A8B0-F476579112E6}" destId="{27D5D952-E2C6-45CC-A68A-06CA03558D44}" srcOrd="0" destOrd="0" presId="urn:microsoft.com/office/officeart/2005/8/layout/hierarchy2"/>
    <dgm:cxn modelId="{D5E31FB5-ACAD-48F3-B727-A94D7D9DEF86}" type="presParOf" srcId="{AADE82B1-058F-4F1A-A8B0-F476579112E6}" destId="{4DF502BA-BD25-48B2-9FD4-27D2F1289DBB}" srcOrd="1" destOrd="0" presId="urn:microsoft.com/office/officeart/2005/8/layout/hierarchy2"/>
    <dgm:cxn modelId="{081E817B-D5F5-45A9-80AE-1ED8B5B093BF}" type="presParOf" srcId="{B786EF57-0BE3-409A-A288-D6D711510475}" destId="{EF77DC38-BEA3-4BBB-9BE9-867DAF238BAC}" srcOrd="2" destOrd="0" presId="urn:microsoft.com/office/officeart/2005/8/layout/hierarchy2"/>
    <dgm:cxn modelId="{8DDD3474-F891-4EE2-9D9E-9B517C51B0B4}" type="presParOf" srcId="{EF77DC38-BEA3-4BBB-9BE9-867DAF238BAC}" destId="{CC2BE68A-053E-418F-A2D4-23C97966B19F}" srcOrd="0" destOrd="0" presId="urn:microsoft.com/office/officeart/2005/8/layout/hierarchy2"/>
    <dgm:cxn modelId="{AF360F43-518E-4150-ADA6-3A2D52BE514A}" type="presParOf" srcId="{B786EF57-0BE3-409A-A288-D6D711510475}" destId="{ABF2FC88-5463-4DC6-A99D-650E1D72AB70}" srcOrd="3" destOrd="0" presId="urn:microsoft.com/office/officeart/2005/8/layout/hierarchy2"/>
    <dgm:cxn modelId="{39F5637E-1489-40A7-8D98-6D443C2210D8}" type="presParOf" srcId="{ABF2FC88-5463-4DC6-A99D-650E1D72AB70}" destId="{C6C5F983-5597-4BB3-961B-9B7F2CA23FCF}" srcOrd="0" destOrd="0" presId="urn:microsoft.com/office/officeart/2005/8/layout/hierarchy2"/>
    <dgm:cxn modelId="{711705F3-7D3C-4D8F-BF75-E25F3EC5BC9B}" type="presParOf" srcId="{ABF2FC88-5463-4DC6-A99D-650E1D72AB70}" destId="{352BAEE6-5A49-43FF-8779-AB42EF98296D}" srcOrd="1" destOrd="0" presId="urn:microsoft.com/office/officeart/2005/8/layout/hierarchy2"/>
    <dgm:cxn modelId="{99893FFC-843A-413E-BF5F-35CCF9284710}" type="presParOf" srcId="{352BAEE6-5A49-43FF-8779-AB42EF98296D}" destId="{A05F8276-C325-4A58-86F7-6CEE6C128EA5}" srcOrd="0" destOrd="0" presId="urn:microsoft.com/office/officeart/2005/8/layout/hierarchy2"/>
    <dgm:cxn modelId="{DBA959D0-5A86-4A96-BE7C-6D87CC666E38}" type="presParOf" srcId="{A05F8276-C325-4A58-86F7-6CEE6C128EA5}" destId="{0BC51C8C-40CC-4E01-A76D-BFBBE6DBDA8B}" srcOrd="0" destOrd="0" presId="urn:microsoft.com/office/officeart/2005/8/layout/hierarchy2"/>
    <dgm:cxn modelId="{9B7518E3-69EC-436E-A57B-BCE20B35DAED}" type="presParOf" srcId="{352BAEE6-5A49-43FF-8779-AB42EF98296D}" destId="{6F2AB16A-4072-4122-8231-5437673B3BA9}" srcOrd="1" destOrd="0" presId="urn:microsoft.com/office/officeart/2005/8/layout/hierarchy2"/>
    <dgm:cxn modelId="{5F0EFE17-FE8E-41E3-9A0F-F04BDD4BC66B}" type="presParOf" srcId="{6F2AB16A-4072-4122-8231-5437673B3BA9}" destId="{49E60994-158F-4B55-B164-CC6ED9EAA262}" srcOrd="0" destOrd="0" presId="urn:microsoft.com/office/officeart/2005/8/layout/hierarchy2"/>
    <dgm:cxn modelId="{3D271624-CC7D-4564-B6BF-9AB9ACF8D2C8}" type="presParOf" srcId="{6F2AB16A-4072-4122-8231-5437673B3BA9}" destId="{051F0ECB-1A01-4FEC-9FF5-8433C4172084}" srcOrd="1" destOrd="0" presId="urn:microsoft.com/office/officeart/2005/8/layout/hierarchy2"/>
    <dgm:cxn modelId="{F7FDB8ED-DD11-4EDA-862D-60A8E751969C}" type="presParOf" srcId="{B786EF57-0BE3-409A-A288-D6D711510475}" destId="{A7F6821C-E45A-4F22-B9E7-683A15938DDC}" srcOrd="4" destOrd="0" presId="urn:microsoft.com/office/officeart/2005/8/layout/hierarchy2"/>
    <dgm:cxn modelId="{45A66573-96F2-4513-9CC6-E3C340770703}" type="presParOf" srcId="{A7F6821C-E45A-4F22-B9E7-683A15938DDC}" destId="{D6004C8C-FB92-4E42-9D37-C9E7CE4D7FA2}" srcOrd="0" destOrd="0" presId="urn:microsoft.com/office/officeart/2005/8/layout/hierarchy2"/>
    <dgm:cxn modelId="{FE32E760-06D6-4147-A240-A0C152CC56FF}" type="presParOf" srcId="{B786EF57-0BE3-409A-A288-D6D711510475}" destId="{6FE18F77-4137-4DA9-BBEA-6539CA868855}" srcOrd="5" destOrd="0" presId="urn:microsoft.com/office/officeart/2005/8/layout/hierarchy2"/>
    <dgm:cxn modelId="{C6FA6329-3063-466F-829C-6F83D7D79955}" type="presParOf" srcId="{6FE18F77-4137-4DA9-BBEA-6539CA868855}" destId="{5B8A4A3C-D2E4-4E93-92E9-AE81E40E39E1}" srcOrd="0" destOrd="0" presId="urn:microsoft.com/office/officeart/2005/8/layout/hierarchy2"/>
    <dgm:cxn modelId="{3F1DA623-616F-4973-AC7A-6BB864CC24CA}" type="presParOf" srcId="{6FE18F77-4137-4DA9-BBEA-6539CA868855}" destId="{C2A60ED3-F879-4A69-ADB7-41C55E2F3C94}" srcOrd="1" destOrd="0" presId="urn:microsoft.com/office/officeart/2005/8/layout/hierarchy2"/>
    <dgm:cxn modelId="{F4020878-06C3-4424-8CDB-27322909684E}" type="presParOf" srcId="{C2A60ED3-F879-4A69-ADB7-41C55E2F3C94}" destId="{893CC362-332C-4936-AE94-0B61D60B7768}" srcOrd="0" destOrd="0" presId="urn:microsoft.com/office/officeart/2005/8/layout/hierarchy2"/>
    <dgm:cxn modelId="{864C9B49-6C86-45B1-AAE6-C7B7F3195728}" type="presParOf" srcId="{893CC362-332C-4936-AE94-0B61D60B7768}" destId="{4A5610EB-0B21-4F09-A72F-E75967414037}" srcOrd="0" destOrd="0" presId="urn:microsoft.com/office/officeart/2005/8/layout/hierarchy2"/>
    <dgm:cxn modelId="{1EBCBB22-9547-4A4E-B97A-3A1E039BF2EC}" type="presParOf" srcId="{C2A60ED3-F879-4A69-ADB7-41C55E2F3C94}" destId="{98361148-7B5D-4A18-9A62-110DAF57D7F9}" srcOrd="1" destOrd="0" presId="urn:microsoft.com/office/officeart/2005/8/layout/hierarchy2"/>
    <dgm:cxn modelId="{1CEA6B89-357A-45CA-9CA5-EB79F82C3CFC}" type="presParOf" srcId="{98361148-7B5D-4A18-9A62-110DAF57D7F9}" destId="{CA472438-9431-4971-852B-1A0697860FD9}" srcOrd="0" destOrd="0" presId="urn:microsoft.com/office/officeart/2005/8/layout/hierarchy2"/>
    <dgm:cxn modelId="{C3C43975-CB05-43AB-80F0-93B1A5FC874C}" type="presParOf" srcId="{98361148-7B5D-4A18-9A62-110DAF57D7F9}" destId="{54D5BB9D-91EB-4395-B876-0F481E4C502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6B5EB3-A4A2-459C-844B-479A93EE7813}">
      <dsp:nvSpPr>
        <dsp:cNvPr id="0" name=""/>
        <dsp:cNvSpPr/>
      </dsp:nvSpPr>
      <dsp:spPr>
        <a:xfrm>
          <a:off x="353058" y="563620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Fuentes de información</a:t>
          </a:r>
        </a:p>
      </dsp:txBody>
      <dsp:txXfrm>
        <a:off x="367393" y="577955"/>
        <a:ext cx="950166" cy="460748"/>
      </dsp:txXfrm>
    </dsp:sp>
    <dsp:sp modelId="{23D136DA-006D-4BAE-A587-C24C0AC09E9E}">
      <dsp:nvSpPr>
        <dsp:cNvPr id="0" name=""/>
        <dsp:cNvSpPr/>
      </dsp:nvSpPr>
      <dsp:spPr>
        <a:xfrm rot="18289469">
          <a:off x="1184851" y="499667"/>
          <a:ext cx="68562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85622" y="27246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1510521" y="509773"/>
        <a:ext cx="34281" cy="34281"/>
      </dsp:txXfrm>
    </dsp:sp>
    <dsp:sp modelId="{182CC227-CE41-4A19-838D-2CFD6A45D12E}">
      <dsp:nvSpPr>
        <dsp:cNvPr id="0" name=""/>
        <dsp:cNvSpPr/>
      </dsp:nvSpPr>
      <dsp:spPr>
        <a:xfrm>
          <a:off x="1723429" y="789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Primarias</a:t>
          </a:r>
        </a:p>
      </dsp:txBody>
      <dsp:txXfrm>
        <a:off x="1737764" y="15124"/>
        <a:ext cx="950166" cy="460748"/>
      </dsp:txXfrm>
    </dsp:sp>
    <dsp:sp modelId="{D8A02A80-D783-4D56-85D5-E7498BD8F9D3}">
      <dsp:nvSpPr>
        <dsp:cNvPr id="0" name=""/>
        <dsp:cNvSpPr/>
      </dsp:nvSpPr>
      <dsp:spPr>
        <a:xfrm>
          <a:off x="2702266" y="218252"/>
          <a:ext cx="39153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2888245" y="235710"/>
        <a:ext cx="19576" cy="19576"/>
      </dsp:txXfrm>
    </dsp:sp>
    <dsp:sp modelId="{27D5D952-E2C6-45CC-A68A-06CA03558D44}">
      <dsp:nvSpPr>
        <dsp:cNvPr id="0" name=""/>
        <dsp:cNvSpPr/>
      </dsp:nvSpPr>
      <dsp:spPr>
        <a:xfrm>
          <a:off x="3093800" y="789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Datos de primera mano</a:t>
          </a:r>
        </a:p>
      </dsp:txBody>
      <dsp:txXfrm>
        <a:off x="3108135" y="15124"/>
        <a:ext cx="950166" cy="460748"/>
      </dsp:txXfrm>
    </dsp:sp>
    <dsp:sp modelId="{EF77DC38-BEA3-4BBB-9BE9-867DAF238BAC}">
      <dsp:nvSpPr>
        <dsp:cNvPr id="0" name=""/>
        <dsp:cNvSpPr/>
      </dsp:nvSpPr>
      <dsp:spPr>
        <a:xfrm>
          <a:off x="1331895" y="781083"/>
          <a:ext cx="39153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1517874" y="798541"/>
        <a:ext cx="19576" cy="19576"/>
      </dsp:txXfrm>
    </dsp:sp>
    <dsp:sp modelId="{C6C5F983-5597-4BB3-961B-9B7F2CA23FCF}">
      <dsp:nvSpPr>
        <dsp:cNvPr id="0" name=""/>
        <dsp:cNvSpPr/>
      </dsp:nvSpPr>
      <dsp:spPr>
        <a:xfrm>
          <a:off x="1723429" y="563620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Secundarias</a:t>
          </a:r>
        </a:p>
      </dsp:txBody>
      <dsp:txXfrm>
        <a:off x="1737764" y="577955"/>
        <a:ext cx="950166" cy="460748"/>
      </dsp:txXfrm>
    </dsp:sp>
    <dsp:sp modelId="{A05F8276-C325-4A58-86F7-6CEE6C128EA5}">
      <dsp:nvSpPr>
        <dsp:cNvPr id="0" name=""/>
        <dsp:cNvSpPr/>
      </dsp:nvSpPr>
      <dsp:spPr>
        <a:xfrm>
          <a:off x="2702266" y="781083"/>
          <a:ext cx="39153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2888245" y="798541"/>
        <a:ext cx="19576" cy="19576"/>
      </dsp:txXfrm>
    </dsp:sp>
    <dsp:sp modelId="{49E60994-158F-4B55-B164-CC6ED9EAA262}">
      <dsp:nvSpPr>
        <dsp:cNvPr id="0" name=""/>
        <dsp:cNvSpPr/>
      </dsp:nvSpPr>
      <dsp:spPr>
        <a:xfrm>
          <a:off x="3093800" y="563620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Datos de consulta en un área particular</a:t>
          </a:r>
        </a:p>
      </dsp:txBody>
      <dsp:txXfrm>
        <a:off x="3108135" y="577955"/>
        <a:ext cx="950166" cy="460748"/>
      </dsp:txXfrm>
    </dsp:sp>
    <dsp:sp modelId="{A7F6821C-E45A-4F22-B9E7-683A15938DDC}">
      <dsp:nvSpPr>
        <dsp:cNvPr id="0" name=""/>
        <dsp:cNvSpPr/>
      </dsp:nvSpPr>
      <dsp:spPr>
        <a:xfrm rot="3310531">
          <a:off x="1184851" y="1062498"/>
          <a:ext cx="685622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685622" y="27246"/>
              </a:lnTo>
            </a:path>
          </a:pathLst>
        </a:custGeom>
        <a:noFill/>
        <a:ln w="12700" cap="flat" cmpd="sng" algn="ctr">
          <a:solidFill>
            <a:srgbClr val="44546A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1510521" y="1072604"/>
        <a:ext cx="34281" cy="34281"/>
      </dsp:txXfrm>
    </dsp:sp>
    <dsp:sp modelId="{5B8A4A3C-D2E4-4E93-92E9-AE81E40E39E1}">
      <dsp:nvSpPr>
        <dsp:cNvPr id="0" name=""/>
        <dsp:cNvSpPr/>
      </dsp:nvSpPr>
      <dsp:spPr>
        <a:xfrm>
          <a:off x="1723429" y="1126451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Terciarias</a:t>
          </a:r>
        </a:p>
      </dsp:txBody>
      <dsp:txXfrm>
        <a:off x="1737764" y="1140786"/>
        <a:ext cx="950166" cy="460748"/>
      </dsp:txXfrm>
    </dsp:sp>
    <dsp:sp modelId="{893CC362-332C-4936-AE94-0B61D60B7768}">
      <dsp:nvSpPr>
        <dsp:cNvPr id="0" name=""/>
        <dsp:cNvSpPr/>
      </dsp:nvSpPr>
      <dsp:spPr>
        <a:xfrm>
          <a:off x="2702266" y="1343914"/>
          <a:ext cx="391534" cy="54492"/>
        </a:xfrm>
        <a:custGeom>
          <a:avLst/>
          <a:gdLst/>
          <a:ahLst/>
          <a:cxnLst/>
          <a:rect l="0" t="0" r="0" b="0"/>
          <a:pathLst>
            <a:path>
              <a:moveTo>
                <a:pt x="0" y="27246"/>
              </a:moveTo>
              <a:lnTo>
                <a:pt x="391534" y="27246"/>
              </a:lnTo>
            </a:path>
          </a:pathLst>
        </a:custGeom>
        <a:noFill/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/>
            <a:ea typeface="+mn-ea"/>
            <a:cs typeface="+mn-cs"/>
          </a:endParaRPr>
        </a:p>
      </dsp:txBody>
      <dsp:txXfrm>
        <a:off x="2888245" y="1361372"/>
        <a:ext cx="19576" cy="19576"/>
      </dsp:txXfrm>
    </dsp:sp>
    <dsp:sp modelId="{CA472438-9431-4971-852B-1A0697860FD9}">
      <dsp:nvSpPr>
        <dsp:cNvPr id="0" name=""/>
        <dsp:cNvSpPr/>
      </dsp:nvSpPr>
      <dsp:spPr>
        <a:xfrm>
          <a:off x="3093800" y="1126451"/>
          <a:ext cx="978836" cy="4894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Times New Roman" panose="02020603050405020304"/>
              <a:ea typeface="+mn-ea"/>
              <a:cs typeface="+mn-cs"/>
            </a:rPr>
            <a:t>Fuentes documentales</a:t>
          </a:r>
        </a:p>
      </dsp:txBody>
      <dsp:txXfrm>
        <a:off x="3108135" y="1140786"/>
        <a:ext cx="950166" cy="4607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0D6BC-D322-4166-9888-2B99640D3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1410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Javier Cespedes</dc:creator>
  <cp:keywords/>
  <dc:description/>
  <cp:lastModifiedBy>Lic. Javier Cespedes</cp:lastModifiedBy>
  <cp:revision>5</cp:revision>
  <dcterms:created xsi:type="dcterms:W3CDTF">2015-06-25T00:02:00Z</dcterms:created>
  <dcterms:modified xsi:type="dcterms:W3CDTF">2015-06-25T04:55:00Z</dcterms:modified>
</cp:coreProperties>
</file>