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74" w:rsidRDefault="002D3574" w:rsidP="002D3574">
      <w:pPr>
        <w:spacing w:after="0" w:line="360" w:lineRule="auto"/>
        <w:jc w:val="center"/>
        <w:rPr>
          <w:b/>
          <w:sz w:val="28"/>
          <w:szCs w:val="24"/>
        </w:rPr>
      </w:pPr>
      <w:r w:rsidRPr="002D3574">
        <w:rPr>
          <w:b/>
          <w:sz w:val="28"/>
          <w:szCs w:val="24"/>
        </w:rPr>
        <w:t xml:space="preserve">Normas de </w:t>
      </w:r>
      <w:r w:rsidRPr="002D3574">
        <w:rPr>
          <w:b/>
          <w:sz w:val="28"/>
          <w:szCs w:val="24"/>
        </w:rPr>
        <w:t>Vancouver</w:t>
      </w:r>
    </w:p>
    <w:p w:rsidR="002D3574" w:rsidRDefault="002D3574" w:rsidP="002D3574">
      <w:pPr>
        <w:spacing w:after="0" w:line="360" w:lineRule="auto"/>
        <w:jc w:val="center"/>
        <w:rPr>
          <w:b/>
          <w:sz w:val="24"/>
          <w:szCs w:val="24"/>
        </w:rPr>
      </w:pPr>
    </w:p>
    <w:p w:rsidR="006139F3" w:rsidRDefault="006139F3" w:rsidP="006139F3">
      <w:pPr>
        <w:spacing w:after="0" w:line="360" w:lineRule="auto"/>
        <w:jc w:val="both"/>
        <w:rPr>
          <w:sz w:val="24"/>
          <w:szCs w:val="24"/>
        </w:rPr>
      </w:pPr>
      <w:r w:rsidRPr="006139F3">
        <w:rPr>
          <w:sz w:val="24"/>
          <w:szCs w:val="24"/>
        </w:rPr>
        <w:t>Los Requisitos de Uniformidad para manuscritos pres</w:t>
      </w:r>
      <w:r>
        <w:rPr>
          <w:sz w:val="24"/>
          <w:szCs w:val="24"/>
        </w:rPr>
        <w:t xml:space="preserve">entados en revistas biomédicas, </w:t>
      </w:r>
      <w:r w:rsidRPr="006139F3">
        <w:rPr>
          <w:sz w:val="24"/>
          <w:szCs w:val="24"/>
        </w:rPr>
        <w:t>más conocido como Normas de Vancouver, so</w:t>
      </w:r>
      <w:r>
        <w:rPr>
          <w:sz w:val="24"/>
          <w:szCs w:val="24"/>
        </w:rPr>
        <w:t xml:space="preserve">n un conjunto de normas para la </w:t>
      </w:r>
      <w:r w:rsidRPr="006139F3">
        <w:rPr>
          <w:sz w:val="24"/>
          <w:szCs w:val="24"/>
        </w:rPr>
        <w:t>presentación de artículos para su publicación en revistas médicas.</w:t>
      </w:r>
    </w:p>
    <w:p w:rsidR="006139F3" w:rsidRDefault="006139F3" w:rsidP="002D3574">
      <w:pPr>
        <w:spacing w:after="0" w:line="360" w:lineRule="auto"/>
        <w:jc w:val="both"/>
        <w:rPr>
          <w:sz w:val="24"/>
          <w:szCs w:val="24"/>
        </w:rPr>
      </w:pPr>
    </w:p>
    <w:p w:rsidR="006139F3" w:rsidRDefault="006139F3" w:rsidP="006139F3">
      <w:pPr>
        <w:spacing w:after="0" w:line="360" w:lineRule="auto"/>
        <w:jc w:val="both"/>
        <w:rPr>
          <w:sz w:val="24"/>
          <w:szCs w:val="24"/>
        </w:rPr>
      </w:pPr>
      <w:r w:rsidRPr="006139F3">
        <w:rPr>
          <w:sz w:val="24"/>
          <w:szCs w:val="24"/>
        </w:rPr>
        <w:t>Es el resultado de una reunión de los principale</w:t>
      </w:r>
      <w:r>
        <w:rPr>
          <w:sz w:val="24"/>
          <w:szCs w:val="24"/>
        </w:rPr>
        <w:t xml:space="preserve">s editores de revistas médicas, </w:t>
      </w:r>
      <w:r w:rsidRPr="006139F3">
        <w:rPr>
          <w:sz w:val="24"/>
          <w:szCs w:val="24"/>
        </w:rPr>
        <w:t xml:space="preserve">celebrada en Vancouver, Canadá, en 1978. Su intención </w:t>
      </w:r>
      <w:r>
        <w:rPr>
          <w:sz w:val="24"/>
          <w:szCs w:val="24"/>
        </w:rPr>
        <w:t xml:space="preserve">era establecer unas directrices </w:t>
      </w:r>
      <w:r w:rsidRPr="006139F3">
        <w:rPr>
          <w:sz w:val="24"/>
          <w:szCs w:val="24"/>
        </w:rPr>
        <w:t>sobre el formato que debían tener los manuscritos</w:t>
      </w:r>
      <w:r>
        <w:rPr>
          <w:sz w:val="24"/>
          <w:szCs w:val="24"/>
        </w:rPr>
        <w:t xml:space="preserve"> enviados a sus revistas. Estas </w:t>
      </w:r>
      <w:r w:rsidRPr="006139F3">
        <w:rPr>
          <w:sz w:val="24"/>
          <w:szCs w:val="24"/>
        </w:rPr>
        <w:t>directrices o requisitos se publicaron por primera vez e</w:t>
      </w:r>
      <w:r>
        <w:rPr>
          <w:sz w:val="24"/>
          <w:szCs w:val="24"/>
        </w:rPr>
        <w:t xml:space="preserve">n 1979 con el título de </w:t>
      </w:r>
      <w:proofErr w:type="spellStart"/>
      <w:r>
        <w:rPr>
          <w:sz w:val="24"/>
          <w:szCs w:val="24"/>
        </w:rPr>
        <w:t>Uniform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139F3">
        <w:rPr>
          <w:sz w:val="24"/>
          <w:szCs w:val="24"/>
        </w:rPr>
        <w:t>Requirements</w:t>
      </w:r>
      <w:proofErr w:type="spellEnd"/>
      <w:r w:rsidRPr="006139F3">
        <w:rPr>
          <w:sz w:val="24"/>
          <w:szCs w:val="24"/>
        </w:rPr>
        <w:t xml:space="preserve"> </w:t>
      </w:r>
      <w:proofErr w:type="spellStart"/>
      <w:r w:rsidRPr="006139F3">
        <w:rPr>
          <w:sz w:val="24"/>
          <w:szCs w:val="24"/>
        </w:rPr>
        <w:t>for</w:t>
      </w:r>
      <w:proofErr w:type="spellEnd"/>
      <w:r w:rsidRPr="006139F3">
        <w:rPr>
          <w:sz w:val="24"/>
          <w:szCs w:val="24"/>
        </w:rPr>
        <w:t xml:space="preserve"> </w:t>
      </w:r>
      <w:proofErr w:type="spellStart"/>
      <w:r w:rsidRPr="006139F3">
        <w:rPr>
          <w:sz w:val="24"/>
          <w:szCs w:val="24"/>
        </w:rPr>
        <w:t>Manuscripts</w:t>
      </w:r>
      <w:proofErr w:type="spellEnd"/>
      <w:r w:rsidRPr="006139F3">
        <w:rPr>
          <w:sz w:val="24"/>
          <w:szCs w:val="24"/>
        </w:rPr>
        <w:t xml:space="preserve"> </w:t>
      </w:r>
      <w:proofErr w:type="spellStart"/>
      <w:r w:rsidRPr="006139F3">
        <w:rPr>
          <w:sz w:val="24"/>
          <w:szCs w:val="24"/>
        </w:rPr>
        <w:t>Submitted</w:t>
      </w:r>
      <w:proofErr w:type="spellEnd"/>
      <w:r w:rsidRPr="006139F3">
        <w:rPr>
          <w:sz w:val="24"/>
          <w:szCs w:val="24"/>
        </w:rPr>
        <w:t xml:space="preserve"> to </w:t>
      </w:r>
      <w:proofErr w:type="spellStart"/>
      <w:r w:rsidRPr="006139F3">
        <w:rPr>
          <w:sz w:val="24"/>
          <w:szCs w:val="24"/>
        </w:rPr>
        <w:t>B</w:t>
      </w:r>
      <w:r>
        <w:rPr>
          <w:sz w:val="24"/>
          <w:szCs w:val="24"/>
        </w:rPr>
        <w:t>iomedical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Journals</w:t>
      </w:r>
      <w:proofErr w:type="spellEnd"/>
      <w:r>
        <w:rPr>
          <w:sz w:val="24"/>
          <w:szCs w:val="24"/>
        </w:rPr>
        <w:t xml:space="preserve">. En ellos se </w:t>
      </w:r>
      <w:r w:rsidRPr="006139F3">
        <w:rPr>
          <w:sz w:val="24"/>
          <w:szCs w:val="24"/>
        </w:rPr>
        <w:t>incluyeron los formatos para las referencias bibliográf</w:t>
      </w:r>
      <w:r>
        <w:rPr>
          <w:sz w:val="24"/>
          <w:szCs w:val="24"/>
        </w:rPr>
        <w:t xml:space="preserve">icas elaborados por la </w:t>
      </w:r>
      <w:proofErr w:type="spell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</w:t>
      </w:r>
      <w:r w:rsidRPr="006139F3">
        <w:rPr>
          <w:sz w:val="24"/>
          <w:szCs w:val="24"/>
        </w:rPr>
        <w:t>Library of Medicine (NLM) de Estados Unidos. Este grupo, qu</w:t>
      </w:r>
      <w:r>
        <w:rPr>
          <w:sz w:val="24"/>
          <w:szCs w:val="24"/>
        </w:rPr>
        <w:t xml:space="preserve">e llegó a ser conocido </w:t>
      </w:r>
      <w:r w:rsidRPr="006139F3">
        <w:rPr>
          <w:sz w:val="24"/>
          <w:szCs w:val="24"/>
        </w:rPr>
        <w:t xml:space="preserve">como el Grupo de Vancouver, creció y evolucionó hasta </w:t>
      </w:r>
      <w:r>
        <w:rPr>
          <w:sz w:val="24"/>
          <w:szCs w:val="24"/>
        </w:rPr>
        <w:t xml:space="preserve">convertirse en el International </w:t>
      </w:r>
      <w:proofErr w:type="spellStart"/>
      <w:r w:rsidRPr="006139F3">
        <w:rPr>
          <w:sz w:val="24"/>
          <w:szCs w:val="24"/>
        </w:rPr>
        <w:t>Committee</w:t>
      </w:r>
      <w:proofErr w:type="spellEnd"/>
      <w:r w:rsidRPr="006139F3">
        <w:rPr>
          <w:sz w:val="24"/>
          <w:szCs w:val="24"/>
        </w:rPr>
        <w:t xml:space="preserve"> of Medical </w:t>
      </w:r>
      <w:proofErr w:type="spellStart"/>
      <w:r w:rsidRPr="006139F3">
        <w:rPr>
          <w:sz w:val="24"/>
          <w:szCs w:val="24"/>
        </w:rPr>
        <w:t>Journal</w:t>
      </w:r>
      <w:proofErr w:type="spellEnd"/>
      <w:r w:rsidRPr="006139F3">
        <w:rPr>
          <w:sz w:val="24"/>
          <w:szCs w:val="24"/>
        </w:rPr>
        <w:t xml:space="preserve"> </w:t>
      </w:r>
      <w:proofErr w:type="spellStart"/>
      <w:r w:rsidRPr="006139F3">
        <w:rPr>
          <w:sz w:val="24"/>
          <w:szCs w:val="24"/>
        </w:rPr>
        <w:t>Editors</w:t>
      </w:r>
      <w:proofErr w:type="spellEnd"/>
      <w:r w:rsidRPr="006139F3">
        <w:rPr>
          <w:sz w:val="24"/>
          <w:szCs w:val="24"/>
        </w:rPr>
        <w:t xml:space="preserve"> (ICMJE), que s</w:t>
      </w:r>
      <w:r>
        <w:rPr>
          <w:sz w:val="24"/>
          <w:szCs w:val="24"/>
        </w:rPr>
        <w:t xml:space="preserve">e reúne anualmente y aún hoy se </w:t>
      </w:r>
      <w:r w:rsidRPr="006139F3">
        <w:rPr>
          <w:sz w:val="24"/>
          <w:szCs w:val="24"/>
        </w:rPr>
        <w:t>ocupa de revisar estas directrices y actualizarlas.</w:t>
      </w:r>
    </w:p>
    <w:p w:rsidR="006139F3" w:rsidRDefault="006139F3" w:rsidP="002D3574">
      <w:pPr>
        <w:spacing w:after="0" w:line="360" w:lineRule="auto"/>
        <w:jc w:val="both"/>
        <w:rPr>
          <w:sz w:val="24"/>
          <w:szCs w:val="24"/>
        </w:rPr>
      </w:pPr>
    </w:p>
    <w:p w:rsidR="006139F3" w:rsidRPr="006139F3" w:rsidRDefault="006139F3" w:rsidP="006139F3">
      <w:pPr>
        <w:spacing w:after="0" w:line="360" w:lineRule="auto"/>
        <w:jc w:val="both"/>
        <w:rPr>
          <w:sz w:val="24"/>
          <w:szCs w:val="24"/>
        </w:rPr>
      </w:pPr>
      <w:r w:rsidRPr="006139F3">
        <w:rPr>
          <w:sz w:val="24"/>
          <w:szCs w:val="24"/>
        </w:rPr>
        <w:t>Por lo tanto, una parte de estos Requisitos de unifor</w:t>
      </w:r>
      <w:r>
        <w:rPr>
          <w:sz w:val="24"/>
          <w:szCs w:val="24"/>
        </w:rPr>
        <w:t xml:space="preserve">midad…, se ocupa de la forma de </w:t>
      </w:r>
      <w:r w:rsidRPr="006139F3">
        <w:rPr>
          <w:sz w:val="24"/>
          <w:szCs w:val="24"/>
        </w:rPr>
        <w:t>redactar las referencias bibliográficas, tomando como base el estilo de la NLM.</w:t>
      </w:r>
    </w:p>
    <w:p w:rsidR="006139F3" w:rsidRDefault="006139F3" w:rsidP="006139F3">
      <w:pPr>
        <w:spacing w:after="0" w:line="360" w:lineRule="auto"/>
        <w:jc w:val="both"/>
        <w:rPr>
          <w:sz w:val="24"/>
          <w:szCs w:val="24"/>
        </w:rPr>
      </w:pPr>
    </w:p>
    <w:p w:rsidR="006139F3" w:rsidRDefault="006139F3" w:rsidP="006139F3">
      <w:pPr>
        <w:spacing w:after="0" w:line="360" w:lineRule="auto"/>
        <w:jc w:val="both"/>
        <w:rPr>
          <w:sz w:val="24"/>
          <w:szCs w:val="24"/>
        </w:rPr>
      </w:pPr>
      <w:r w:rsidRPr="006139F3">
        <w:rPr>
          <w:sz w:val="24"/>
          <w:szCs w:val="24"/>
        </w:rPr>
        <w:t>A diferencia de otros estilos de referencias bibliográfi</w:t>
      </w:r>
      <w:r>
        <w:rPr>
          <w:sz w:val="24"/>
          <w:szCs w:val="24"/>
        </w:rPr>
        <w:t xml:space="preserve">cas, las Normas de Vancouver no </w:t>
      </w:r>
      <w:r w:rsidRPr="006139F3">
        <w:rPr>
          <w:sz w:val="24"/>
          <w:szCs w:val="24"/>
        </w:rPr>
        <w:t>incluyen explicaciones para la redacción de las refe</w:t>
      </w:r>
      <w:r>
        <w:rPr>
          <w:sz w:val="24"/>
          <w:szCs w:val="24"/>
        </w:rPr>
        <w:t xml:space="preserve">rencias bibliográficas, sino un </w:t>
      </w:r>
      <w:r w:rsidRPr="006139F3">
        <w:rPr>
          <w:sz w:val="24"/>
          <w:szCs w:val="24"/>
        </w:rPr>
        <w:t>listado de ejemplos. Esto también es conocido co</w:t>
      </w:r>
      <w:r>
        <w:rPr>
          <w:sz w:val="24"/>
          <w:szCs w:val="24"/>
        </w:rPr>
        <w:t xml:space="preserve">mo Estilo Vancouver o Normas de </w:t>
      </w:r>
      <w:r w:rsidRPr="006139F3">
        <w:rPr>
          <w:sz w:val="24"/>
          <w:szCs w:val="24"/>
        </w:rPr>
        <w:t>Vancouver.</w:t>
      </w:r>
    </w:p>
    <w:p w:rsidR="002D3574" w:rsidRPr="006139F3" w:rsidRDefault="002D3574" w:rsidP="002D3574">
      <w:pPr>
        <w:spacing w:after="0" w:line="360" w:lineRule="auto"/>
        <w:jc w:val="both"/>
        <w:rPr>
          <w:b/>
          <w:sz w:val="24"/>
          <w:szCs w:val="24"/>
        </w:rPr>
      </w:pPr>
    </w:p>
    <w:p w:rsidR="006139F3" w:rsidRPr="006139F3" w:rsidRDefault="006139F3" w:rsidP="006139F3">
      <w:pPr>
        <w:spacing w:after="0" w:line="360" w:lineRule="auto"/>
        <w:jc w:val="both"/>
        <w:rPr>
          <w:b/>
          <w:sz w:val="24"/>
          <w:szCs w:val="24"/>
        </w:rPr>
      </w:pPr>
      <w:r w:rsidRPr="006139F3">
        <w:rPr>
          <w:b/>
          <w:sz w:val="24"/>
          <w:szCs w:val="24"/>
        </w:rPr>
        <w:t xml:space="preserve">A continuación te presento </w:t>
      </w:r>
      <w:r w:rsidRPr="006139F3">
        <w:rPr>
          <w:b/>
          <w:sz w:val="24"/>
          <w:szCs w:val="24"/>
        </w:rPr>
        <w:t>Las normas de Vancouver que utilizan las ciencias biomédicas para presentar la lista de referencias y las citas de referencia en el texto.</w:t>
      </w:r>
    </w:p>
    <w:p w:rsidR="006139F3" w:rsidRDefault="006139F3" w:rsidP="002D3574">
      <w:pPr>
        <w:spacing w:after="0" w:line="360" w:lineRule="auto"/>
        <w:jc w:val="both"/>
        <w:rPr>
          <w:sz w:val="24"/>
          <w:szCs w:val="24"/>
        </w:rPr>
      </w:pPr>
    </w:p>
    <w:p w:rsidR="006139F3" w:rsidRDefault="006139F3" w:rsidP="006139F3">
      <w:pPr>
        <w:spacing w:after="0" w:line="360" w:lineRule="auto"/>
        <w:jc w:val="both"/>
        <w:rPr>
          <w:b/>
          <w:sz w:val="24"/>
          <w:szCs w:val="24"/>
        </w:rPr>
      </w:pPr>
    </w:p>
    <w:p w:rsidR="006139F3" w:rsidRDefault="006139F3" w:rsidP="006139F3">
      <w:pPr>
        <w:spacing w:after="0" w:line="360" w:lineRule="auto"/>
        <w:jc w:val="both"/>
        <w:rPr>
          <w:b/>
          <w:sz w:val="24"/>
          <w:szCs w:val="24"/>
        </w:rPr>
      </w:pPr>
    </w:p>
    <w:p w:rsidR="006139F3" w:rsidRDefault="006139F3" w:rsidP="006139F3">
      <w:pPr>
        <w:spacing w:after="0" w:line="360" w:lineRule="auto"/>
        <w:jc w:val="both"/>
        <w:rPr>
          <w:b/>
          <w:sz w:val="24"/>
          <w:szCs w:val="24"/>
        </w:rPr>
      </w:pPr>
    </w:p>
    <w:p w:rsidR="006139F3" w:rsidRDefault="006139F3" w:rsidP="006139F3">
      <w:pPr>
        <w:spacing w:after="0" w:line="360" w:lineRule="auto"/>
        <w:jc w:val="both"/>
        <w:rPr>
          <w:b/>
          <w:sz w:val="24"/>
          <w:szCs w:val="24"/>
        </w:rPr>
      </w:pPr>
    </w:p>
    <w:p w:rsidR="006139F3" w:rsidRDefault="006139F3" w:rsidP="006139F3">
      <w:pPr>
        <w:spacing w:after="0" w:line="360" w:lineRule="auto"/>
        <w:jc w:val="both"/>
        <w:rPr>
          <w:b/>
          <w:sz w:val="24"/>
          <w:szCs w:val="24"/>
        </w:rPr>
      </w:pPr>
    </w:p>
    <w:p w:rsidR="006139F3" w:rsidRPr="006139F3" w:rsidRDefault="006139F3" w:rsidP="006139F3">
      <w:pPr>
        <w:spacing w:after="0" w:line="360" w:lineRule="auto"/>
        <w:jc w:val="both"/>
        <w:rPr>
          <w:b/>
          <w:sz w:val="24"/>
          <w:szCs w:val="24"/>
        </w:rPr>
      </w:pPr>
      <w:r w:rsidRPr="006139F3">
        <w:rPr>
          <w:b/>
          <w:sz w:val="24"/>
          <w:szCs w:val="24"/>
        </w:rPr>
        <w:lastRenderedPageBreak/>
        <w:t>RECOMENDACIONES SOBRE LAS CITAS Y REFERENCIAS BIBLIOGRÁFICAS</w:t>
      </w:r>
    </w:p>
    <w:p w:rsidR="006139F3" w:rsidRDefault="006139F3" w:rsidP="006139F3">
      <w:pPr>
        <w:spacing w:after="0" w:line="360" w:lineRule="auto"/>
        <w:jc w:val="both"/>
        <w:rPr>
          <w:b/>
          <w:sz w:val="24"/>
          <w:szCs w:val="24"/>
        </w:rPr>
      </w:pPr>
    </w:p>
    <w:p w:rsidR="006139F3" w:rsidRPr="006139F3" w:rsidRDefault="006139F3" w:rsidP="006139F3">
      <w:pPr>
        <w:spacing w:after="0" w:line="360" w:lineRule="auto"/>
        <w:jc w:val="both"/>
        <w:rPr>
          <w:b/>
          <w:sz w:val="24"/>
          <w:szCs w:val="24"/>
        </w:rPr>
      </w:pPr>
      <w:r w:rsidRPr="006139F3">
        <w:rPr>
          <w:b/>
          <w:sz w:val="24"/>
          <w:szCs w:val="24"/>
        </w:rPr>
        <w:t>Citas</w:t>
      </w:r>
    </w:p>
    <w:p w:rsidR="006139F3" w:rsidRPr="006139F3" w:rsidRDefault="006139F3" w:rsidP="006139F3">
      <w:pPr>
        <w:spacing w:after="0" w:line="360" w:lineRule="auto"/>
        <w:jc w:val="both"/>
        <w:rPr>
          <w:sz w:val="24"/>
          <w:szCs w:val="24"/>
        </w:rPr>
      </w:pPr>
      <w:r w:rsidRPr="006139F3">
        <w:rPr>
          <w:sz w:val="24"/>
          <w:szCs w:val="24"/>
        </w:rPr>
        <w:t xml:space="preserve">La Cita es un párrafo o idea extraída de una obra para </w:t>
      </w:r>
      <w:r>
        <w:rPr>
          <w:sz w:val="24"/>
          <w:szCs w:val="24"/>
        </w:rPr>
        <w:t xml:space="preserve">apoyar, corroborar o contrastar </w:t>
      </w:r>
      <w:r w:rsidRPr="006139F3">
        <w:rPr>
          <w:sz w:val="24"/>
          <w:szCs w:val="24"/>
        </w:rPr>
        <w:t>lo expresado. Las citas pueden ser directas o indirectas1.</w:t>
      </w:r>
    </w:p>
    <w:p w:rsidR="006139F3" w:rsidRDefault="006139F3" w:rsidP="006139F3">
      <w:pPr>
        <w:spacing w:after="0" w:line="360" w:lineRule="auto"/>
        <w:jc w:val="both"/>
        <w:rPr>
          <w:sz w:val="24"/>
          <w:szCs w:val="24"/>
        </w:rPr>
      </w:pPr>
    </w:p>
    <w:p w:rsidR="006139F3" w:rsidRDefault="006139F3" w:rsidP="006139F3">
      <w:pPr>
        <w:spacing w:after="0" w:line="360" w:lineRule="auto"/>
        <w:jc w:val="both"/>
        <w:rPr>
          <w:sz w:val="24"/>
          <w:szCs w:val="24"/>
        </w:rPr>
      </w:pPr>
      <w:r w:rsidRPr="006139F3">
        <w:rPr>
          <w:b/>
          <w:sz w:val="24"/>
          <w:szCs w:val="24"/>
        </w:rPr>
        <w:t>Cita directa</w:t>
      </w:r>
      <w:r w:rsidRPr="006139F3">
        <w:rPr>
          <w:sz w:val="24"/>
          <w:szCs w:val="24"/>
        </w:rPr>
        <w:t xml:space="preserve"> es la que se transcribe textualmente. De</w:t>
      </w:r>
      <w:r>
        <w:rPr>
          <w:sz w:val="24"/>
          <w:szCs w:val="24"/>
        </w:rPr>
        <w:t xml:space="preserve">be ser breve, de menos de cinco </w:t>
      </w:r>
      <w:r w:rsidRPr="006139F3">
        <w:rPr>
          <w:sz w:val="24"/>
          <w:szCs w:val="24"/>
        </w:rPr>
        <w:t>renglones, se inserta dentro del texto entre comillas, y</w:t>
      </w:r>
      <w:r>
        <w:rPr>
          <w:sz w:val="24"/>
          <w:szCs w:val="24"/>
        </w:rPr>
        <w:t xml:space="preserve"> el número correspondiente se </w:t>
      </w:r>
      <w:r w:rsidRPr="006139F3">
        <w:rPr>
          <w:sz w:val="24"/>
          <w:szCs w:val="24"/>
        </w:rPr>
        <w:t xml:space="preserve">coloca al final, después de las comillas y antes del signo de puntuación. </w:t>
      </w:r>
    </w:p>
    <w:p w:rsidR="006139F3" w:rsidRDefault="006139F3" w:rsidP="006139F3">
      <w:pPr>
        <w:spacing w:after="0" w:line="360" w:lineRule="auto"/>
        <w:jc w:val="both"/>
        <w:rPr>
          <w:sz w:val="24"/>
          <w:szCs w:val="24"/>
        </w:rPr>
      </w:pPr>
    </w:p>
    <w:p w:rsidR="006139F3" w:rsidRPr="006139F3" w:rsidRDefault="006139F3" w:rsidP="006139F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Ejemplo: </w:t>
      </w:r>
      <w:r w:rsidRPr="006139F3">
        <w:rPr>
          <w:i/>
          <w:sz w:val="24"/>
          <w:szCs w:val="24"/>
        </w:rPr>
        <w:t>“La dieta sin gluten se debe establecer solo después d</w:t>
      </w:r>
      <w:r w:rsidRPr="006139F3">
        <w:rPr>
          <w:i/>
          <w:sz w:val="24"/>
          <w:szCs w:val="24"/>
        </w:rPr>
        <w:t xml:space="preserve">e confirmado el diagnóstico, ya </w:t>
      </w:r>
      <w:r w:rsidRPr="006139F3">
        <w:rPr>
          <w:i/>
          <w:sz w:val="24"/>
          <w:szCs w:val="24"/>
        </w:rPr>
        <w:t>que esta puede alterar los resulta</w:t>
      </w:r>
      <w:r w:rsidR="0021137D">
        <w:rPr>
          <w:i/>
          <w:sz w:val="24"/>
          <w:szCs w:val="24"/>
        </w:rPr>
        <w:t>dos serológicos e histológicos”</w:t>
      </w:r>
    </w:p>
    <w:p w:rsidR="006139F3" w:rsidRDefault="006139F3" w:rsidP="006139F3">
      <w:pPr>
        <w:spacing w:after="0" w:line="360" w:lineRule="auto"/>
        <w:jc w:val="both"/>
        <w:rPr>
          <w:sz w:val="24"/>
          <w:szCs w:val="24"/>
        </w:rPr>
      </w:pPr>
    </w:p>
    <w:p w:rsidR="006139F3" w:rsidRDefault="006139F3" w:rsidP="006139F3">
      <w:pPr>
        <w:spacing w:after="0" w:line="360" w:lineRule="auto"/>
        <w:jc w:val="both"/>
        <w:rPr>
          <w:sz w:val="24"/>
          <w:szCs w:val="24"/>
        </w:rPr>
      </w:pPr>
      <w:r w:rsidRPr="006139F3">
        <w:rPr>
          <w:b/>
          <w:sz w:val="24"/>
          <w:szCs w:val="24"/>
        </w:rPr>
        <w:t>Cita indirecta</w:t>
      </w:r>
      <w:r w:rsidRPr="006139F3">
        <w:rPr>
          <w:sz w:val="24"/>
          <w:szCs w:val="24"/>
        </w:rPr>
        <w:t xml:space="preserve"> es la mención de las ideas de un autor co</w:t>
      </w:r>
      <w:r>
        <w:rPr>
          <w:sz w:val="24"/>
          <w:szCs w:val="24"/>
        </w:rPr>
        <w:t xml:space="preserve">n palabras de quien escribe. Se </w:t>
      </w:r>
      <w:r w:rsidRPr="006139F3">
        <w:rPr>
          <w:sz w:val="24"/>
          <w:szCs w:val="24"/>
        </w:rPr>
        <w:t>incluye dentro del texto sin comillas, y el número de l</w:t>
      </w:r>
      <w:r>
        <w:rPr>
          <w:sz w:val="24"/>
          <w:szCs w:val="24"/>
        </w:rPr>
        <w:t xml:space="preserve">a referencia se escribe después </w:t>
      </w:r>
      <w:r w:rsidRPr="006139F3">
        <w:rPr>
          <w:sz w:val="24"/>
          <w:szCs w:val="24"/>
        </w:rPr>
        <w:t xml:space="preserve">del apellido del autor y antes de citar su idea1. </w:t>
      </w:r>
    </w:p>
    <w:p w:rsidR="006139F3" w:rsidRDefault="006139F3" w:rsidP="006139F3">
      <w:pPr>
        <w:spacing w:after="0" w:line="360" w:lineRule="auto"/>
        <w:jc w:val="both"/>
        <w:rPr>
          <w:sz w:val="24"/>
          <w:szCs w:val="24"/>
        </w:rPr>
      </w:pPr>
    </w:p>
    <w:p w:rsidR="006139F3" w:rsidRDefault="006139F3" w:rsidP="006139F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Ejemplo: </w:t>
      </w:r>
      <w:r w:rsidR="0021137D">
        <w:rPr>
          <w:i/>
          <w:sz w:val="24"/>
          <w:szCs w:val="24"/>
        </w:rPr>
        <w:t>Como dice Vitoria</w:t>
      </w:r>
      <w:r w:rsidRPr="006139F3">
        <w:rPr>
          <w:i/>
          <w:sz w:val="24"/>
          <w:szCs w:val="24"/>
        </w:rPr>
        <w:t>, la dieta sin gluten puede alter</w:t>
      </w:r>
      <w:r w:rsidRPr="006139F3">
        <w:rPr>
          <w:i/>
          <w:sz w:val="24"/>
          <w:szCs w:val="24"/>
        </w:rPr>
        <w:t>ar los resultados serológicos e histológicos.</w:t>
      </w:r>
      <w:r>
        <w:rPr>
          <w:sz w:val="24"/>
          <w:szCs w:val="24"/>
        </w:rPr>
        <w:t xml:space="preserve"> </w:t>
      </w:r>
    </w:p>
    <w:p w:rsidR="006139F3" w:rsidRDefault="006139F3" w:rsidP="006139F3">
      <w:pPr>
        <w:spacing w:after="0" w:line="360" w:lineRule="auto"/>
        <w:jc w:val="both"/>
        <w:rPr>
          <w:sz w:val="24"/>
          <w:szCs w:val="24"/>
        </w:rPr>
      </w:pPr>
    </w:p>
    <w:p w:rsidR="006139F3" w:rsidRPr="006139F3" w:rsidRDefault="006139F3" w:rsidP="006139F3">
      <w:pPr>
        <w:spacing w:after="0" w:line="360" w:lineRule="auto"/>
        <w:jc w:val="both"/>
        <w:rPr>
          <w:sz w:val="24"/>
          <w:szCs w:val="24"/>
        </w:rPr>
      </w:pPr>
      <w:r w:rsidRPr="006139F3">
        <w:rPr>
          <w:sz w:val="24"/>
          <w:szCs w:val="24"/>
        </w:rPr>
        <w:t>En el caso de un trabajo realizado por más de dos autor</w:t>
      </w:r>
      <w:r>
        <w:rPr>
          <w:sz w:val="24"/>
          <w:szCs w:val="24"/>
        </w:rPr>
        <w:t xml:space="preserve">es, se cita al primero de ellos </w:t>
      </w:r>
      <w:r w:rsidRPr="006139F3">
        <w:rPr>
          <w:sz w:val="24"/>
          <w:szCs w:val="24"/>
        </w:rPr>
        <w:t>seguido de la abreviatura “et al” y su número de referencia.</w:t>
      </w:r>
    </w:p>
    <w:p w:rsidR="006139F3" w:rsidRDefault="006139F3" w:rsidP="006139F3">
      <w:pPr>
        <w:spacing w:after="0" w:line="360" w:lineRule="auto"/>
        <w:jc w:val="both"/>
        <w:rPr>
          <w:sz w:val="24"/>
          <w:szCs w:val="24"/>
        </w:rPr>
      </w:pPr>
    </w:p>
    <w:p w:rsidR="006139F3" w:rsidRDefault="006139F3" w:rsidP="006139F3">
      <w:pPr>
        <w:spacing w:after="0" w:line="360" w:lineRule="auto"/>
        <w:jc w:val="both"/>
        <w:rPr>
          <w:sz w:val="24"/>
          <w:szCs w:val="24"/>
        </w:rPr>
      </w:pPr>
      <w:r w:rsidRPr="006139F3">
        <w:rPr>
          <w:sz w:val="24"/>
          <w:szCs w:val="24"/>
        </w:rPr>
        <w:t xml:space="preserve">Si no se nombra al autor, el número aparecerá al final de la frase. </w:t>
      </w:r>
    </w:p>
    <w:p w:rsidR="006139F3" w:rsidRDefault="006139F3" w:rsidP="006139F3">
      <w:pPr>
        <w:spacing w:after="0" w:line="360" w:lineRule="auto"/>
        <w:jc w:val="both"/>
        <w:rPr>
          <w:sz w:val="24"/>
          <w:szCs w:val="24"/>
        </w:rPr>
      </w:pPr>
    </w:p>
    <w:p w:rsidR="006139F3" w:rsidRDefault="006139F3" w:rsidP="006139F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Ejemplo: </w:t>
      </w:r>
      <w:r w:rsidRPr="006139F3">
        <w:rPr>
          <w:i/>
          <w:sz w:val="24"/>
          <w:szCs w:val="24"/>
        </w:rPr>
        <w:t>La dieta sin gluten puede alterar los resultados serológico</w:t>
      </w:r>
      <w:r w:rsidRPr="006139F3">
        <w:rPr>
          <w:i/>
          <w:sz w:val="24"/>
          <w:szCs w:val="24"/>
        </w:rPr>
        <w:t xml:space="preserve">s e histológicos, por ello debe </w:t>
      </w:r>
      <w:r w:rsidRPr="006139F3">
        <w:rPr>
          <w:i/>
          <w:sz w:val="24"/>
          <w:szCs w:val="24"/>
        </w:rPr>
        <w:t>establecers</w:t>
      </w:r>
      <w:r w:rsidR="0021137D">
        <w:rPr>
          <w:i/>
          <w:sz w:val="24"/>
          <w:szCs w:val="24"/>
        </w:rPr>
        <w:t>e tras confirmar el diagnóstico1</w:t>
      </w:r>
      <w:r w:rsidRPr="006139F3">
        <w:rPr>
          <w:sz w:val="24"/>
          <w:szCs w:val="24"/>
        </w:rPr>
        <w:t>.</w:t>
      </w:r>
    </w:p>
    <w:p w:rsidR="006139F3" w:rsidRDefault="006139F3" w:rsidP="006139F3">
      <w:pPr>
        <w:spacing w:after="0" w:line="360" w:lineRule="auto"/>
        <w:jc w:val="both"/>
        <w:rPr>
          <w:sz w:val="24"/>
          <w:szCs w:val="24"/>
        </w:rPr>
      </w:pPr>
    </w:p>
    <w:p w:rsidR="006139F3" w:rsidRPr="006139F3" w:rsidRDefault="006139F3" w:rsidP="006139F3">
      <w:pPr>
        <w:spacing w:after="0" w:line="360" w:lineRule="auto"/>
        <w:jc w:val="both"/>
        <w:rPr>
          <w:sz w:val="24"/>
          <w:szCs w:val="24"/>
        </w:rPr>
      </w:pPr>
      <w:r w:rsidRPr="006139F3">
        <w:rPr>
          <w:sz w:val="24"/>
          <w:szCs w:val="24"/>
        </w:rPr>
        <w:t>En el estilo Vancouver las citas se numeran con superín</w:t>
      </w:r>
      <w:r>
        <w:rPr>
          <w:sz w:val="24"/>
          <w:szCs w:val="24"/>
        </w:rPr>
        <w:t xml:space="preserve">dice sin paréntesis. No se usan </w:t>
      </w:r>
      <w:r w:rsidRPr="006139F3">
        <w:rPr>
          <w:sz w:val="24"/>
          <w:szCs w:val="24"/>
        </w:rPr>
        <w:t>notas a pie de página. Todos los documentos consultado</w:t>
      </w:r>
      <w:r>
        <w:rPr>
          <w:sz w:val="24"/>
          <w:szCs w:val="24"/>
        </w:rPr>
        <w:t xml:space="preserve">s se hacen constar al final del </w:t>
      </w:r>
      <w:r w:rsidRPr="006139F3">
        <w:rPr>
          <w:sz w:val="24"/>
          <w:szCs w:val="24"/>
        </w:rPr>
        <w:t>trabajo, bajo el epígrafe Referencias bibliográficas (</w:t>
      </w:r>
      <w:proofErr w:type="spellStart"/>
      <w:r w:rsidRPr="006139F3">
        <w:rPr>
          <w:sz w:val="24"/>
          <w:szCs w:val="24"/>
        </w:rPr>
        <w:t>References</w:t>
      </w:r>
      <w:proofErr w:type="spellEnd"/>
      <w:r w:rsidRPr="006139F3">
        <w:rPr>
          <w:sz w:val="24"/>
          <w:szCs w:val="24"/>
        </w:rPr>
        <w:t>).</w:t>
      </w:r>
    </w:p>
    <w:p w:rsidR="0021137D" w:rsidRPr="0021137D" w:rsidRDefault="0021137D" w:rsidP="0021137D">
      <w:pPr>
        <w:spacing w:after="0" w:line="360" w:lineRule="auto"/>
        <w:jc w:val="both"/>
        <w:rPr>
          <w:b/>
          <w:sz w:val="24"/>
          <w:szCs w:val="24"/>
        </w:rPr>
      </w:pPr>
      <w:r w:rsidRPr="0021137D">
        <w:rPr>
          <w:b/>
          <w:sz w:val="24"/>
          <w:szCs w:val="24"/>
        </w:rPr>
        <w:lastRenderedPageBreak/>
        <w:t>Consejos sobre referencias bibliográficas</w:t>
      </w:r>
    </w:p>
    <w:p w:rsidR="0021137D" w:rsidRPr="0021137D" w:rsidRDefault="0021137D" w:rsidP="0021137D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sz w:val="24"/>
          <w:szCs w:val="24"/>
        </w:rPr>
      </w:pPr>
      <w:r w:rsidRPr="0021137D">
        <w:rPr>
          <w:sz w:val="24"/>
          <w:szCs w:val="24"/>
        </w:rPr>
        <w:t>Las referencias deben enumerarse consecutivamente según el orden en que se</w:t>
      </w:r>
      <w:r>
        <w:rPr>
          <w:sz w:val="24"/>
          <w:szCs w:val="24"/>
        </w:rPr>
        <w:t xml:space="preserve"> </w:t>
      </w:r>
      <w:r w:rsidRPr="0021137D">
        <w:rPr>
          <w:sz w:val="24"/>
          <w:szCs w:val="24"/>
        </w:rPr>
        <w:t>mencionen por primera vez en el texto, en las tablas y en las leyendas de las figuras.</w:t>
      </w:r>
      <w:r>
        <w:rPr>
          <w:sz w:val="24"/>
          <w:szCs w:val="24"/>
        </w:rPr>
        <w:t xml:space="preserve"> </w:t>
      </w:r>
      <w:r w:rsidRPr="0021137D">
        <w:rPr>
          <w:sz w:val="24"/>
          <w:szCs w:val="24"/>
        </w:rPr>
        <w:t xml:space="preserve">Se recomienda que se utilicen números arábigos </w:t>
      </w:r>
      <w:r>
        <w:rPr>
          <w:sz w:val="24"/>
          <w:szCs w:val="24"/>
        </w:rPr>
        <w:t>en superíndice y sin paréntesis</w:t>
      </w:r>
      <w:r w:rsidRPr="0021137D">
        <w:rPr>
          <w:sz w:val="24"/>
          <w:szCs w:val="24"/>
        </w:rPr>
        <w:t>.</w:t>
      </w:r>
    </w:p>
    <w:p w:rsidR="0021137D" w:rsidRPr="0021137D" w:rsidRDefault="0021137D" w:rsidP="0021137D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sz w:val="24"/>
          <w:szCs w:val="24"/>
        </w:rPr>
      </w:pPr>
      <w:r w:rsidRPr="0021137D">
        <w:rPr>
          <w:sz w:val="24"/>
          <w:szCs w:val="24"/>
        </w:rPr>
        <w:t>Se incluyen sólo aquellas referencias consultadas directamente por el investigador,</w:t>
      </w:r>
      <w:r>
        <w:rPr>
          <w:sz w:val="24"/>
          <w:szCs w:val="24"/>
        </w:rPr>
        <w:t xml:space="preserve"> </w:t>
      </w:r>
      <w:r w:rsidRPr="0021137D">
        <w:rPr>
          <w:sz w:val="24"/>
          <w:szCs w:val="24"/>
        </w:rPr>
        <w:t>no se deben hacer citas de cita (o segundas fuentes).</w:t>
      </w:r>
    </w:p>
    <w:p w:rsidR="0021137D" w:rsidRPr="0021137D" w:rsidRDefault="0021137D" w:rsidP="0021137D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sz w:val="24"/>
          <w:szCs w:val="24"/>
        </w:rPr>
      </w:pPr>
      <w:r w:rsidRPr="0021137D">
        <w:rPr>
          <w:sz w:val="24"/>
          <w:szCs w:val="24"/>
        </w:rPr>
        <w:t>Se deben consultar los documentos completos; debe evitarse citar resúmenes. Si</w:t>
      </w:r>
      <w:r>
        <w:rPr>
          <w:sz w:val="24"/>
          <w:szCs w:val="24"/>
        </w:rPr>
        <w:t xml:space="preserve"> </w:t>
      </w:r>
      <w:r w:rsidRPr="0021137D">
        <w:rPr>
          <w:sz w:val="24"/>
          <w:szCs w:val="24"/>
        </w:rPr>
        <w:t>por un motivo muy justificado se cita un resumen, se debe especificar, poniéndolo</w:t>
      </w:r>
      <w:r>
        <w:rPr>
          <w:sz w:val="24"/>
          <w:szCs w:val="24"/>
        </w:rPr>
        <w:t xml:space="preserve"> </w:t>
      </w:r>
      <w:r w:rsidRPr="0021137D">
        <w:rPr>
          <w:sz w:val="24"/>
          <w:szCs w:val="24"/>
        </w:rPr>
        <w:t>entre corchetes después del título [Resumen] [</w:t>
      </w:r>
      <w:proofErr w:type="spellStart"/>
      <w:r w:rsidRPr="0021137D">
        <w:rPr>
          <w:sz w:val="24"/>
          <w:szCs w:val="24"/>
        </w:rPr>
        <w:t>Abstract</w:t>
      </w:r>
      <w:proofErr w:type="spellEnd"/>
      <w:r w:rsidRPr="0021137D">
        <w:rPr>
          <w:sz w:val="24"/>
          <w:szCs w:val="24"/>
        </w:rPr>
        <w:t>].</w:t>
      </w:r>
    </w:p>
    <w:p w:rsidR="0021137D" w:rsidRPr="0021137D" w:rsidRDefault="0021137D" w:rsidP="0021137D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sz w:val="24"/>
          <w:szCs w:val="24"/>
        </w:rPr>
      </w:pPr>
      <w:r w:rsidRPr="0021137D">
        <w:rPr>
          <w:sz w:val="24"/>
          <w:szCs w:val="24"/>
        </w:rPr>
        <w:t>Los documentos que se citen deben ser actuales, salvo por motivos históricos o si</w:t>
      </w:r>
      <w:r>
        <w:rPr>
          <w:sz w:val="24"/>
          <w:szCs w:val="24"/>
        </w:rPr>
        <w:t xml:space="preserve"> </w:t>
      </w:r>
      <w:r w:rsidRPr="0021137D">
        <w:rPr>
          <w:sz w:val="24"/>
          <w:szCs w:val="24"/>
        </w:rPr>
        <w:t>no encontrásemos referencias actualizadas.</w:t>
      </w:r>
    </w:p>
    <w:p w:rsidR="006139F3" w:rsidRPr="0021137D" w:rsidRDefault="0021137D" w:rsidP="0021137D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sz w:val="24"/>
          <w:szCs w:val="24"/>
        </w:rPr>
      </w:pPr>
      <w:r w:rsidRPr="0021137D">
        <w:rPr>
          <w:sz w:val="24"/>
          <w:szCs w:val="24"/>
        </w:rPr>
        <w:t xml:space="preserve">Los títulos de las revistas deben abreviarse según el estilo que utiliza la </w:t>
      </w:r>
      <w:proofErr w:type="spellStart"/>
      <w:r w:rsidRPr="0021137D"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</w:t>
      </w:r>
      <w:r w:rsidRPr="0021137D">
        <w:rPr>
          <w:sz w:val="24"/>
          <w:szCs w:val="24"/>
        </w:rPr>
        <w:t>Library of Medicine (NLM). Puede consultarse</w:t>
      </w:r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Journals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Database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PubMed</w:t>
      </w:r>
      <w:proofErr w:type="spellEnd"/>
    </w:p>
    <w:p w:rsidR="0021137D" w:rsidRDefault="0021137D" w:rsidP="006139F3">
      <w:pPr>
        <w:spacing w:after="0" w:line="360" w:lineRule="auto"/>
        <w:jc w:val="both"/>
        <w:rPr>
          <w:b/>
          <w:sz w:val="24"/>
          <w:szCs w:val="24"/>
        </w:rPr>
      </w:pPr>
    </w:p>
    <w:p w:rsidR="006139F3" w:rsidRDefault="006139F3" w:rsidP="006139F3">
      <w:pPr>
        <w:spacing w:after="0" w:line="360" w:lineRule="auto"/>
        <w:jc w:val="both"/>
        <w:rPr>
          <w:b/>
          <w:sz w:val="24"/>
          <w:szCs w:val="24"/>
        </w:rPr>
      </w:pPr>
      <w:r w:rsidRPr="006139F3">
        <w:rPr>
          <w:b/>
          <w:sz w:val="24"/>
          <w:szCs w:val="24"/>
        </w:rPr>
        <w:t>En el estilo Vancouver las citas se numera</w:t>
      </w:r>
    </w:p>
    <w:p w:rsidR="00546800" w:rsidRDefault="00546800" w:rsidP="002D3574">
      <w:pPr>
        <w:spacing w:after="0" w:line="360" w:lineRule="auto"/>
        <w:jc w:val="both"/>
        <w:rPr>
          <w:b/>
          <w:sz w:val="24"/>
          <w:szCs w:val="24"/>
        </w:rPr>
      </w:pPr>
    </w:p>
    <w:p w:rsidR="002D3574" w:rsidRPr="002D3574" w:rsidRDefault="002D3574" w:rsidP="002D3574">
      <w:pPr>
        <w:spacing w:after="0" w:line="360" w:lineRule="auto"/>
        <w:jc w:val="both"/>
        <w:rPr>
          <w:b/>
          <w:sz w:val="24"/>
          <w:szCs w:val="24"/>
        </w:rPr>
      </w:pPr>
      <w:r w:rsidRPr="002D3574">
        <w:rPr>
          <w:b/>
          <w:sz w:val="24"/>
          <w:szCs w:val="24"/>
        </w:rPr>
        <w:t>Lista de referencias</w:t>
      </w:r>
    </w:p>
    <w:p w:rsidR="002D3574" w:rsidRPr="002D3574" w:rsidRDefault="002D3574" w:rsidP="002D3574">
      <w:pPr>
        <w:spacing w:after="0" w:line="360" w:lineRule="auto"/>
        <w:jc w:val="both"/>
        <w:rPr>
          <w:sz w:val="24"/>
          <w:szCs w:val="24"/>
        </w:rPr>
      </w:pPr>
      <w:r w:rsidRPr="002D3574">
        <w:rPr>
          <w:sz w:val="24"/>
          <w:szCs w:val="24"/>
        </w:rPr>
        <w:t>Numeremos y presentemos la lista de</w:t>
      </w:r>
      <w:r>
        <w:rPr>
          <w:sz w:val="24"/>
          <w:szCs w:val="24"/>
        </w:rPr>
        <w:t xml:space="preserve"> referencias en el orden en que </w:t>
      </w:r>
      <w:r w:rsidRPr="002D3574">
        <w:rPr>
          <w:sz w:val="24"/>
          <w:szCs w:val="24"/>
        </w:rPr>
        <w:t xml:space="preserve">citamos las fuentes en el texto. De </w:t>
      </w:r>
      <w:r>
        <w:rPr>
          <w:sz w:val="24"/>
          <w:szCs w:val="24"/>
        </w:rPr>
        <w:t xml:space="preserve">esta manera, el número asignado </w:t>
      </w:r>
      <w:r w:rsidRPr="002D3574">
        <w:rPr>
          <w:sz w:val="24"/>
          <w:szCs w:val="24"/>
        </w:rPr>
        <w:t>a cada cita en el texto correspond</w:t>
      </w:r>
      <w:r>
        <w:rPr>
          <w:sz w:val="24"/>
          <w:szCs w:val="24"/>
        </w:rPr>
        <w:t xml:space="preserve">e al número de la entrada en la </w:t>
      </w:r>
      <w:r w:rsidRPr="002D3574">
        <w:rPr>
          <w:sz w:val="24"/>
          <w:szCs w:val="24"/>
        </w:rPr>
        <w:t>lista de referencias.</w:t>
      </w:r>
    </w:p>
    <w:p w:rsidR="002D3574" w:rsidRDefault="002D3574" w:rsidP="002D3574">
      <w:pPr>
        <w:spacing w:after="0" w:line="360" w:lineRule="auto"/>
        <w:jc w:val="both"/>
        <w:rPr>
          <w:sz w:val="24"/>
          <w:szCs w:val="24"/>
        </w:rPr>
      </w:pPr>
    </w:p>
    <w:p w:rsidR="002D3574" w:rsidRPr="002D3574" w:rsidRDefault="002D3574" w:rsidP="002D3574">
      <w:pPr>
        <w:spacing w:after="0" w:line="360" w:lineRule="auto"/>
        <w:jc w:val="both"/>
        <w:rPr>
          <w:b/>
          <w:sz w:val="24"/>
          <w:szCs w:val="24"/>
        </w:rPr>
      </w:pPr>
      <w:r w:rsidRPr="002D3574">
        <w:rPr>
          <w:b/>
          <w:sz w:val="24"/>
          <w:szCs w:val="24"/>
        </w:rPr>
        <w:t>Referencia de libros</w:t>
      </w:r>
    </w:p>
    <w:p w:rsidR="000D5040" w:rsidRPr="000D5040" w:rsidRDefault="002D3574" w:rsidP="000D5040">
      <w:pPr>
        <w:pStyle w:val="Prrafodelista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</w:rPr>
      </w:pPr>
      <w:r w:rsidRPr="000D5040">
        <w:rPr>
          <w:sz w:val="24"/>
          <w:szCs w:val="24"/>
        </w:rPr>
        <w:t>Individuos como autores</w:t>
      </w:r>
    </w:p>
    <w:p w:rsidR="002D3574" w:rsidRPr="000D5040" w:rsidRDefault="000D5040" w:rsidP="000D5040">
      <w:pPr>
        <w:pStyle w:val="Prrafodelista"/>
        <w:spacing w:after="0" w:line="360" w:lineRule="auto"/>
        <w:ind w:left="426"/>
        <w:jc w:val="both"/>
        <w:rPr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7173DD" wp14:editId="2376A700">
                <wp:simplePos x="0" y="0"/>
                <wp:positionH relativeFrom="column">
                  <wp:posOffset>828980</wp:posOffset>
                </wp:positionH>
                <wp:positionV relativeFrom="paragraph">
                  <wp:posOffset>5080</wp:posOffset>
                </wp:positionV>
                <wp:extent cx="4206240" cy="672465"/>
                <wp:effectExtent l="0" t="0" r="22860" b="13335"/>
                <wp:wrapSquare wrapText="bothSides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6724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5040" w:rsidRPr="002D3574" w:rsidRDefault="000D5040" w:rsidP="000D5040">
                            <w:pPr>
                              <w:spacing w:after="0" w:line="360" w:lineRule="auto"/>
                              <w:ind w:left="42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3574">
                              <w:rPr>
                                <w:sz w:val="24"/>
                                <w:szCs w:val="24"/>
                              </w:rPr>
                              <w:t>(1) Blair C, Taylor R. Bioestadística. México: Pearson</w:t>
                            </w:r>
                          </w:p>
                          <w:p w:rsidR="000D5040" w:rsidRPr="002D3574" w:rsidRDefault="000D5040" w:rsidP="000D5040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3574">
                              <w:rPr>
                                <w:sz w:val="24"/>
                                <w:szCs w:val="24"/>
                              </w:rPr>
                              <w:t>Educación; 2008.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173DD" id="Rectángulo redondeado 1" o:spid="_x0000_s1026" style="position:absolute;left:0;text-align:left;margin-left:65.25pt;margin-top:.4pt;width:331.2pt;height:5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" fillcolor="window" strokecolor="windowText" strokeweight="1pt">
                <v:stroke joinstyle="miter"/>
                <v:textbox>
                  <w:txbxContent>
                    <w:p w:rsidR="000D5040" w:rsidRPr="002D3574" w:rsidRDefault="000D5040" w:rsidP="000D5040">
                      <w:pPr>
                        <w:spacing w:after="0" w:line="360" w:lineRule="auto"/>
                        <w:ind w:left="42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3574">
                        <w:rPr>
                          <w:sz w:val="24"/>
                          <w:szCs w:val="24"/>
                        </w:rPr>
                        <w:t>(1) Blair C, Taylor R. Bioestadística. México: Pearson</w:t>
                      </w:r>
                    </w:p>
                    <w:p w:rsidR="000D5040" w:rsidRPr="002D3574" w:rsidRDefault="000D5040" w:rsidP="000D5040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3574">
                        <w:rPr>
                          <w:sz w:val="24"/>
                          <w:szCs w:val="24"/>
                        </w:rPr>
                        <w:t>Educación; 2008.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0D5040" w:rsidRDefault="000D5040" w:rsidP="000D5040">
      <w:pPr>
        <w:spacing w:after="0" w:line="360" w:lineRule="auto"/>
        <w:jc w:val="both"/>
        <w:rPr>
          <w:sz w:val="24"/>
          <w:szCs w:val="24"/>
        </w:rPr>
      </w:pPr>
    </w:p>
    <w:p w:rsidR="000D5040" w:rsidRDefault="000D5040" w:rsidP="000D5040">
      <w:pPr>
        <w:spacing w:after="0" w:line="360" w:lineRule="auto"/>
        <w:jc w:val="both"/>
        <w:rPr>
          <w:sz w:val="24"/>
          <w:szCs w:val="24"/>
        </w:rPr>
      </w:pPr>
    </w:p>
    <w:p w:rsidR="000D5040" w:rsidRDefault="000D5040" w:rsidP="000D5040">
      <w:pPr>
        <w:pStyle w:val="Prrafodelista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</w:rPr>
      </w:pPr>
      <w:r w:rsidRPr="000D5040">
        <w:rPr>
          <w:sz w:val="24"/>
          <w:szCs w:val="24"/>
        </w:rPr>
        <w:t>Editor(es), compilador(es) como autores</w:t>
      </w:r>
    </w:p>
    <w:p w:rsidR="000D5040" w:rsidRPr="000D5040" w:rsidRDefault="000D5040" w:rsidP="000D5040">
      <w:pPr>
        <w:pStyle w:val="Prrafodelista"/>
        <w:spacing w:after="0" w:line="360" w:lineRule="auto"/>
        <w:ind w:left="426"/>
        <w:jc w:val="both"/>
        <w:rPr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54D816" wp14:editId="41F28ABA">
                <wp:simplePos x="0" y="0"/>
                <wp:positionH relativeFrom="column">
                  <wp:posOffset>880187</wp:posOffset>
                </wp:positionH>
                <wp:positionV relativeFrom="paragraph">
                  <wp:posOffset>14910</wp:posOffset>
                </wp:positionV>
                <wp:extent cx="4206240" cy="672465"/>
                <wp:effectExtent l="0" t="0" r="22860" b="13335"/>
                <wp:wrapSquare wrapText="bothSides"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6724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5040" w:rsidRPr="000D5040" w:rsidRDefault="000D5040" w:rsidP="000D5040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(2)</w:t>
                            </w:r>
                            <w:r w:rsidRPr="000D5040">
                              <w:rPr>
                                <w:sz w:val="24"/>
                                <w:szCs w:val="24"/>
                              </w:rPr>
                              <w:t>Narváez IJ, Ramírez SJ, editores. Manual de Medicina</w:t>
                            </w:r>
                          </w:p>
                          <w:p w:rsidR="000D5040" w:rsidRPr="000D5040" w:rsidRDefault="000D5040" w:rsidP="000D504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D5040">
                              <w:rPr>
                                <w:sz w:val="24"/>
                                <w:szCs w:val="24"/>
                              </w:rPr>
                              <w:t>Interna. México: Interamericana; 2005.</w:t>
                            </w:r>
                          </w:p>
                          <w:p w:rsidR="000D5040" w:rsidRPr="002D3574" w:rsidRDefault="000D5040" w:rsidP="000D504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4D816" id="Rectángulo redondeado 2" o:spid="_x0000_s1027" style="position:absolute;left:0;text-align:left;margin-left:69.3pt;margin-top:1.15pt;width:331.2pt;height:5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" fillcolor="window" strokecolor="windowText" strokeweight="1pt">
                <v:stroke joinstyle="miter"/>
                <v:textbox>
                  <w:txbxContent>
                    <w:p w:rsidR="000D5040" w:rsidRPr="000D5040" w:rsidRDefault="000D5040" w:rsidP="000D5040">
                      <w:pPr>
                        <w:spacing w:after="0" w:line="360" w:lineRule="auto"/>
                        <w:ind w:firstLine="567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(2)</w:t>
                      </w:r>
                      <w:r w:rsidRPr="000D5040">
                        <w:rPr>
                          <w:sz w:val="24"/>
                          <w:szCs w:val="24"/>
                        </w:rPr>
                        <w:t>Narváez IJ, Ramírez SJ, editores. Manual de Medicina</w:t>
                      </w:r>
                    </w:p>
                    <w:p w:rsidR="000D5040" w:rsidRPr="000D5040" w:rsidRDefault="000D5040" w:rsidP="000D5040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0D5040">
                        <w:rPr>
                          <w:sz w:val="24"/>
                          <w:szCs w:val="24"/>
                        </w:rPr>
                        <w:t>Interna. México: Interamericana; 2005.</w:t>
                      </w:r>
                    </w:p>
                    <w:p w:rsidR="000D5040" w:rsidRPr="002D3574" w:rsidRDefault="000D5040" w:rsidP="000D5040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0D5040" w:rsidRDefault="000D5040" w:rsidP="000D5040">
      <w:pPr>
        <w:spacing w:after="0" w:line="360" w:lineRule="auto"/>
        <w:jc w:val="both"/>
        <w:rPr>
          <w:sz w:val="24"/>
          <w:szCs w:val="24"/>
        </w:rPr>
      </w:pPr>
    </w:p>
    <w:p w:rsidR="000D5040" w:rsidRDefault="000D5040" w:rsidP="000D5040">
      <w:pPr>
        <w:spacing w:after="0" w:line="360" w:lineRule="auto"/>
        <w:jc w:val="both"/>
        <w:rPr>
          <w:sz w:val="24"/>
          <w:szCs w:val="24"/>
        </w:rPr>
      </w:pPr>
    </w:p>
    <w:p w:rsidR="00546800" w:rsidRDefault="00546800" w:rsidP="000D5040">
      <w:pPr>
        <w:spacing w:after="0" w:line="360" w:lineRule="auto"/>
        <w:jc w:val="both"/>
        <w:rPr>
          <w:sz w:val="24"/>
          <w:szCs w:val="24"/>
        </w:rPr>
      </w:pPr>
    </w:p>
    <w:p w:rsidR="000D5040" w:rsidRPr="000D5040" w:rsidRDefault="000D5040" w:rsidP="000D5040">
      <w:pPr>
        <w:pStyle w:val="Prrafodelista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</w:rPr>
      </w:pPr>
      <w:r w:rsidRPr="000D5040">
        <w:rPr>
          <w:sz w:val="24"/>
          <w:szCs w:val="24"/>
        </w:rPr>
        <w:lastRenderedPageBreak/>
        <w:t>Organización como autor y editor</w:t>
      </w:r>
    </w:p>
    <w:p w:rsidR="000D5040" w:rsidRDefault="000D5040" w:rsidP="000D5040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305614" wp14:editId="6162FFA6">
                <wp:simplePos x="0" y="0"/>
                <wp:positionH relativeFrom="column">
                  <wp:posOffset>843330</wp:posOffset>
                </wp:positionH>
                <wp:positionV relativeFrom="paragraph">
                  <wp:posOffset>7620</wp:posOffset>
                </wp:positionV>
                <wp:extent cx="4220845" cy="672465"/>
                <wp:effectExtent l="0" t="0" r="27305" b="13335"/>
                <wp:wrapSquare wrapText="bothSides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845" cy="6724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5040" w:rsidRPr="002D3574" w:rsidRDefault="000D5040" w:rsidP="00546800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D5040">
                              <w:rPr>
                                <w:sz w:val="24"/>
                                <w:szCs w:val="24"/>
                              </w:rPr>
                              <w:t xml:space="preserve">(3) Organización Mundial de la Salud. </w:t>
                            </w:r>
                            <w:proofErr w:type="spellStart"/>
                            <w:r w:rsidRPr="000D5040">
                              <w:rPr>
                                <w:sz w:val="24"/>
                                <w:szCs w:val="24"/>
                              </w:rPr>
                              <w:t>World</w:t>
                            </w:r>
                            <w:proofErr w:type="spellEnd"/>
                            <w:r w:rsidRPr="000D5040">
                              <w:rPr>
                                <w:sz w:val="24"/>
                                <w:szCs w:val="24"/>
                              </w:rPr>
                              <w:t xml:space="preserve"> Malaria </w:t>
                            </w:r>
                            <w:proofErr w:type="spellStart"/>
                            <w:r w:rsidRPr="000D5040">
                              <w:rPr>
                                <w:sz w:val="24"/>
                                <w:szCs w:val="24"/>
                              </w:rPr>
                              <w:t>Report</w:t>
                            </w:r>
                            <w:proofErr w:type="spellEnd"/>
                            <w:r w:rsidR="0054680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5040">
                              <w:rPr>
                                <w:sz w:val="24"/>
                                <w:szCs w:val="24"/>
                              </w:rPr>
                              <w:t xml:space="preserve">2008. Geneva: </w:t>
                            </w:r>
                            <w:proofErr w:type="spellStart"/>
                            <w:r w:rsidRPr="000D5040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0D50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5040">
                              <w:rPr>
                                <w:sz w:val="24"/>
                                <w:szCs w:val="24"/>
                              </w:rPr>
                              <w:t>Organization</w:t>
                            </w:r>
                            <w:proofErr w:type="spellEnd"/>
                            <w:r w:rsidRPr="000D5040">
                              <w:rPr>
                                <w:sz w:val="24"/>
                                <w:szCs w:val="24"/>
                              </w:rPr>
                              <w:t>; 2008.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05614" id="Rectángulo redondeado 3" o:spid="_x0000_s1028" style="position:absolute;left:0;text-align:left;margin-left:66.4pt;margin-top:.6pt;width:332.35pt;height:52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0D5040" w:rsidRPr="002D3574" w:rsidRDefault="000D5040" w:rsidP="00546800">
                      <w:pPr>
                        <w:spacing w:after="0" w:line="360" w:lineRule="auto"/>
                        <w:ind w:firstLine="567"/>
                        <w:jc w:val="both"/>
                        <w:rPr>
                          <w:sz w:val="24"/>
                          <w:szCs w:val="24"/>
                        </w:rPr>
                      </w:pPr>
                      <w:r w:rsidRPr="000D5040">
                        <w:rPr>
                          <w:sz w:val="24"/>
                          <w:szCs w:val="24"/>
                        </w:rPr>
                        <w:t xml:space="preserve">(3) Organización Mundial de la Salud. </w:t>
                      </w:r>
                      <w:proofErr w:type="spellStart"/>
                      <w:r w:rsidRPr="000D5040">
                        <w:rPr>
                          <w:sz w:val="24"/>
                          <w:szCs w:val="24"/>
                        </w:rPr>
                        <w:t>World</w:t>
                      </w:r>
                      <w:proofErr w:type="spellEnd"/>
                      <w:r w:rsidRPr="000D5040">
                        <w:rPr>
                          <w:sz w:val="24"/>
                          <w:szCs w:val="24"/>
                        </w:rPr>
                        <w:t xml:space="preserve"> Malaria </w:t>
                      </w:r>
                      <w:proofErr w:type="spellStart"/>
                      <w:r w:rsidRPr="000D5040">
                        <w:rPr>
                          <w:sz w:val="24"/>
                          <w:szCs w:val="24"/>
                        </w:rPr>
                        <w:t>Report</w:t>
                      </w:r>
                      <w:proofErr w:type="spellEnd"/>
                      <w:r w:rsidR="0054680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D5040">
                        <w:rPr>
                          <w:sz w:val="24"/>
                          <w:szCs w:val="24"/>
                        </w:rPr>
                        <w:t xml:space="preserve">2008. Geneva: </w:t>
                      </w:r>
                      <w:proofErr w:type="spellStart"/>
                      <w:r w:rsidRPr="000D5040">
                        <w:rPr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0D504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5040">
                        <w:rPr>
                          <w:sz w:val="24"/>
                          <w:szCs w:val="24"/>
                        </w:rPr>
                        <w:t>Organization</w:t>
                      </w:r>
                      <w:proofErr w:type="spellEnd"/>
                      <w:r w:rsidRPr="000D5040">
                        <w:rPr>
                          <w:sz w:val="24"/>
                          <w:szCs w:val="24"/>
                        </w:rPr>
                        <w:t>; 2008.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0D5040" w:rsidRDefault="000D5040" w:rsidP="000D5040">
      <w:pPr>
        <w:spacing w:after="0" w:line="360" w:lineRule="auto"/>
        <w:jc w:val="both"/>
        <w:rPr>
          <w:sz w:val="24"/>
          <w:szCs w:val="24"/>
        </w:rPr>
      </w:pPr>
    </w:p>
    <w:p w:rsidR="00546800" w:rsidRDefault="00546800" w:rsidP="000D5040">
      <w:pPr>
        <w:spacing w:after="0" w:line="360" w:lineRule="auto"/>
        <w:jc w:val="both"/>
        <w:rPr>
          <w:sz w:val="24"/>
          <w:szCs w:val="24"/>
        </w:rPr>
      </w:pPr>
    </w:p>
    <w:p w:rsidR="00546800" w:rsidRPr="00546800" w:rsidRDefault="000D5040" w:rsidP="00546800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546800">
        <w:rPr>
          <w:sz w:val="24"/>
          <w:szCs w:val="24"/>
        </w:rPr>
        <w:t>Capítulo de libro</w:t>
      </w:r>
    </w:p>
    <w:p w:rsidR="00546800" w:rsidRDefault="00546800" w:rsidP="000D5040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371FAF0" wp14:editId="56B4B7EE">
                <wp:simplePos x="0" y="0"/>
                <wp:positionH relativeFrom="margin">
                  <wp:posOffset>397510</wp:posOffset>
                </wp:positionH>
                <wp:positionV relativeFrom="paragraph">
                  <wp:posOffset>9525</wp:posOffset>
                </wp:positionV>
                <wp:extent cx="4959350" cy="899160"/>
                <wp:effectExtent l="0" t="0" r="12700" b="15240"/>
                <wp:wrapSquare wrapText="bothSides"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0" cy="8991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6800" w:rsidRDefault="00546800" w:rsidP="00546800">
                            <w:pPr>
                              <w:spacing w:after="0" w:line="360" w:lineRule="auto"/>
                              <w:ind w:firstLine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(4</w:t>
                            </w:r>
                            <w:r w:rsidRPr="000D5040">
                              <w:rPr>
                                <w:sz w:val="24"/>
                                <w:szCs w:val="24"/>
                              </w:rPr>
                              <w:t>) Parrales SJ, Wasserman JP. Hipertensión. En: Lomas JH,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D5040">
                              <w:rPr>
                                <w:sz w:val="24"/>
                                <w:szCs w:val="24"/>
                              </w:rPr>
                              <w:t>Bovea</w:t>
                            </w:r>
                            <w:proofErr w:type="spellEnd"/>
                            <w:r w:rsidRPr="000D5040">
                              <w:rPr>
                                <w:sz w:val="24"/>
                                <w:szCs w:val="24"/>
                              </w:rPr>
                              <w:t xml:space="preserve"> BM, editores. Hipertensión: 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atología, diagnóstico y manejo. </w:t>
                            </w:r>
                            <w:r w:rsidRPr="000D5040">
                              <w:rPr>
                                <w:sz w:val="24"/>
                                <w:szCs w:val="24"/>
                              </w:rPr>
                              <w:t>2 ed. Buenos Aires: Manual Moderno; 2006. p. 365-84.</w:t>
                            </w:r>
                          </w:p>
                          <w:p w:rsidR="00546800" w:rsidRPr="002D3574" w:rsidRDefault="00546800" w:rsidP="00546800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1FAF0" id="Rectángulo redondeado 4" o:spid="_x0000_s1029" style="position:absolute;left:0;text-align:left;margin-left:31.3pt;margin-top:.75pt;width:390.5pt;height:70.8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" fillcolor="window" strokecolor="windowText" strokeweight="1pt">
                <v:stroke joinstyle="miter"/>
                <v:textbox>
                  <w:txbxContent>
                    <w:p w:rsidR="00546800" w:rsidRDefault="00546800" w:rsidP="00546800">
                      <w:pPr>
                        <w:spacing w:after="0" w:line="360" w:lineRule="auto"/>
                        <w:ind w:firstLine="56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(4</w:t>
                      </w:r>
                      <w:r w:rsidRPr="000D5040">
                        <w:rPr>
                          <w:sz w:val="24"/>
                          <w:szCs w:val="24"/>
                        </w:rPr>
                        <w:t>) Parrales SJ, Wasserman JP. Hipertensión. En: Lomas JH,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D5040">
                        <w:rPr>
                          <w:sz w:val="24"/>
                          <w:szCs w:val="24"/>
                        </w:rPr>
                        <w:t>Bovea</w:t>
                      </w:r>
                      <w:proofErr w:type="spellEnd"/>
                      <w:r w:rsidRPr="000D5040">
                        <w:rPr>
                          <w:sz w:val="24"/>
                          <w:szCs w:val="24"/>
                        </w:rPr>
                        <w:t xml:space="preserve"> BM, editores. Hipertensión: p</w:t>
                      </w:r>
                      <w:r>
                        <w:rPr>
                          <w:sz w:val="24"/>
                          <w:szCs w:val="24"/>
                        </w:rPr>
                        <w:t xml:space="preserve">atología, diagnóstico y manejo. </w:t>
                      </w:r>
                      <w:r w:rsidRPr="000D5040">
                        <w:rPr>
                          <w:sz w:val="24"/>
                          <w:szCs w:val="24"/>
                        </w:rPr>
                        <w:t>2 ed. Buenos Aires: Manual Moderno; 2006. p. 365-84.</w:t>
                      </w:r>
                    </w:p>
                    <w:p w:rsidR="00546800" w:rsidRPr="002D3574" w:rsidRDefault="00546800" w:rsidP="00546800">
                      <w:pPr>
                        <w:spacing w:after="0" w:line="360" w:lineRule="auto"/>
                        <w:ind w:firstLine="567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546800" w:rsidRDefault="00546800" w:rsidP="000D5040">
      <w:pPr>
        <w:spacing w:after="0" w:line="360" w:lineRule="auto"/>
        <w:jc w:val="both"/>
        <w:rPr>
          <w:sz w:val="24"/>
          <w:szCs w:val="24"/>
        </w:rPr>
      </w:pPr>
    </w:p>
    <w:p w:rsidR="00546800" w:rsidRDefault="00546800" w:rsidP="000D5040">
      <w:pPr>
        <w:spacing w:after="0" w:line="360" w:lineRule="auto"/>
        <w:jc w:val="both"/>
        <w:rPr>
          <w:sz w:val="24"/>
          <w:szCs w:val="24"/>
        </w:rPr>
      </w:pPr>
    </w:p>
    <w:p w:rsidR="00546800" w:rsidRDefault="00546800" w:rsidP="000D5040">
      <w:pPr>
        <w:spacing w:after="0" w:line="360" w:lineRule="auto"/>
        <w:jc w:val="both"/>
        <w:rPr>
          <w:b/>
          <w:sz w:val="24"/>
          <w:szCs w:val="24"/>
        </w:rPr>
      </w:pPr>
    </w:p>
    <w:p w:rsidR="00546800" w:rsidRDefault="000D5040" w:rsidP="000D5040">
      <w:pPr>
        <w:spacing w:after="0" w:line="360" w:lineRule="auto"/>
        <w:jc w:val="both"/>
        <w:rPr>
          <w:b/>
          <w:sz w:val="24"/>
          <w:szCs w:val="24"/>
        </w:rPr>
      </w:pPr>
      <w:r w:rsidRPr="000D5040">
        <w:rPr>
          <w:b/>
          <w:sz w:val="24"/>
          <w:szCs w:val="24"/>
        </w:rPr>
        <w:t>Tesis doctoral (o similar)</w:t>
      </w:r>
    </w:p>
    <w:p w:rsidR="00546800" w:rsidRDefault="00546800" w:rsidP="000D5040">
      <w:pPr>
        <w:spacing w:after="0" w:line="360" w:lineRule="auto"/>
        <w:jc w:val="both"/>
        <w:rPr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9ACD74" wp14:editId="35C89848">
                <wp:simplePos x="0" y="0"/>
                <wp:positionH relativeFrom="margin">
                  <wp:posOffset>445795</wp:posOffset>
                </wp:positionH>
                <wp:positionV relativeFrom="paragraph">
                  <wp:posOffset>7011</wp:posOffset>
                </wp:positionV>
                <wp:extent cx="4959350" cy="855345"/>
                <wp:effectExtent l="0" t="0" r="12700" b="20955"/>
                <wp:wrapSquare wrapText="bothSides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0" cy="8553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6800" w:rsidRPr="000D5040" w:rsidRDefault="00546800" w:rsidP="00546800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(5</w:t>
                            </w:r>
                            <w:r w:rsidRPr="000D5040">
                              <w:rPr>
                                <w:sz w:val="24"/>
                                <w:szCs w:val="24"/>
                              </w:rPr>
                              <w:t>) Narváez R. Algoritmo de apoyo para el diagnóstico 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5040">
                              <w:rPr>
                                <w:sz w:val="24"/>
                                <w:szCs w:val="24"/>
                              </w:rPr>
                              <w:t>tuberculosis pulmonar mediante el procesam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iento digital de </w:t>
                            </w:r>
                            <w:r w:rsidRPr="000D5040">
                              <w:rPr>
                                <w:sz w:val="24"/>
                                <w:szCs w:val="24"/>
                              </w:rPr>
                              <w:t>imágenes [tesis]. Barranquilla: Universidad del Norte; 2008.</w:t>
                            </w:r>
                          </w:p>
                          <w:p w:rsidR="00546800" w:rsidRDefault="00546800" w:rsidP="00546800">
                            <w:pPr>
                              <w:spacing w:after="0" w:line="360" w:lineRule="auto"/>
                              <w:ind w:firstLine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6800" w:rsidRPr="002D3574" w:rsidRDefault="00546800" w:rsidP="00546800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ACD74" id="Rectángulo redondeado 5" o:spid="_x0000_s1030" style="position:absolute;left:0;text-align:left;margin-left:35.1pt;margin-top:.55pt;width:390.5pt;height:67.3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" fillcolor="window" strokecolor="windowText" strokeweight="1pt">
                <v:stroke joinstyle="miter"/>
                <v:textbox>
                  <w:txbxContent>
                    <w:p w:rsidR="00546800" w:rsidRPr="000D5040" w:rsidRDefault="00546800" w:rsidP="00546800">
                      <w:pPr>
                        <w:spacing w:after="0" w:line="360" w:lineRule="auto"/>
                        <w:ind w:firstLine="567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(5</w:t>
                      </w:r>
                      <w:r w:rsidRPr="000D5040">
                        <w:rPr>
                          <w:sz w:val="24"/>
                          <w:szCs w:val="24"/>
                        </w:rPr>
                        <w:t>) Narváez R. Algoritmo de apoyo para el diagnóstico de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D5040">
                        <w:rPr>
                          <w:sz w:val="24"/>
                          <w:szCs w:val="24"/>
                        </w:rPr>
                        <w:t>tuberculosis pulmonar mediante el procesam</w:t>
                      </w:r>
                      <w:r>
                        <w:rPr>
                          <w:sz w:val="24"/>
                          <w:szCs w:val="24"/>
                        </w:rPr>
                        <w:t xml:space="preserve">iento digital de </w:t>
                      </w:r>
                      <w:r w:rsidRPr="000D5040">
                        <w:rPr>
                          <w:sz w:val="24"/>
                          <w:szCs w:val="24"/>
                        </w:rPr>
                        <w:t>imágenes [tesis]. Barranquilla: Universidad del Norte; 2008.</w:t>
                      </w:r>
                    </w:p>
                    <w:p w:rsidR="00546800" w:rsidRDefault="00546800" w:rsidP="00546800">
                      <w:pPr>
                        <w:spacing w:after="0" w:line="360" w:lineRule="auto"/>
                        <w:ind w:firstLine="567"/>
                        <w:rPr>
                          <w:sz w:val="24"/>
                          <w:szCs w:val="24"/>
                        </w:rPr>
                      </w:pPr>
                    </w:p>
                    <w:p w:rsidR="00546800" w:rsidRPr="002D3574" w:rsidRDefault="00546800" w:rsidP="00546800">
                      <w:pPr>
                        <w:spacing w:after="0" w:line="360" w:lineRule="auto"/>
                        <w:ind w:firstLine="567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546800" w:rsidRPr="000D5040" w:rsidRDefault="00546800" w:rsidP="000D5040">
      <w:pPr>
        <w:spacing w:after="0" w:line="360" w:lineRule="auto"/>
        <w:jc w:val="both"/>
        <w:rPr>
          <w:b/>
          <w:sz w:val="24"/>
          <w:szCs w:val="24"/>
        </w:rPr>
      </w:pPr>
    </w:p>
    <w:p w:rsidR="00546800" w:rsidRDefault="00546800" w:rsidP="000D5040">
      <w:pPr>
        <w:spacing w:after="0" w:line="360" w:lineRule="auto"/>
        <w:jc w:val="both"/>
        <w:rPr>
          <w:sz w:val="24"/>
          <w:szCs w:val="24"/>
        </w:rPr>
      </w:pPr>
    </w:p>
    <w:p w:rsidR="00546800" w:rsidRDefault="00546800" w:rsidP="000D5040">
      <w:pPr>
        <w:spacing w:after="0" w:line="360" w:lineRule="auto"/>
        <w:jc w:val="both"/>
        <w:rPr>
          <w:sz w:val="24"/>
          <w:szCs w:val="24"/>
        </w:rPr>
      </w:pPr>
    </w:p>
    <w:p w:rsidR="000D5040" w:rsidRPr="00546800" w:rsidRDefault="000D5040" w:rsidP="000D5040">
      <w:pPr>
        <w:spacing w:after="0" w:line="360" w:lineRule="auto"/>
        <w:jc w:val="both"/>
        <w:rPr>
          <w:b/>
          <w:sz w:val="24"/>
          <w:szCs w:val="24"/>
        </w:rPr>
      </w:pPr>
      <w:r w:rsidRPr="00546800">
        <w:rPr>
          <w:b/>
          <w:sz w:val="24"/>
          <w:szCs w:val="24"/>
        </w:rPr>
        <w:t>Referencia de artículos de revistas</w:t>
      </w:r>
    </w:p>
    <w:p w:rsidR="000D5040" w:rsidRPr="00546800" w:rsidRDefault="000D5040" w:rsidP="000D5040">
      <w:pPr>
        <w:pStyle w:val="Prrafodelista"/>
        <w:numPr>
          <w:ilvl w:val="0"/>
          <w:numId w:val="1"/>
        </w:numPr>
        <w:spacing w:after="0" w:line="360" w:lineRule="auto"/>
        <w:ind w:left="284"/>
        <w:jc w:val="both"/>
        <w:rPr>
          <w:sz w:val="24"/>
          <w:szCs w:val="24"/>
        </w:rPr>
      </w:pPr>
      <w:r w:rsidRPr="00546800">
        <w:rPr>
          <w:sz w:val="24"/>
          <w:szCs w:val="24"/>
        </w:rPr>
        <w:t>Artículo estándar</w:t>
      </w:r>
      <w:r w:rsidR="00546800">
        <w:rPr>
          <w:sz w:val="24"/>
          <w:szCs w:val="24"/>
        </w:rPr>
        <w:t xml:space="preserve">: </w:t>
      </w:r>
      <w:r w:rsidRPr="00546800">
        <w:rPr>
          <w:sz w:val="24"/>
          <w:szCs w:val="24"/>
        </w:rPr>
        <w:t>Si los autores son más de seis, se incluyen los seis primeros y a continuación</w:t>
      </w:r>
      <w:r w:rsidR="00546800">
        <w:rPr>
          <w:sz w:val="24"/>
          <w:szCs w:val="24"/>
        </w:rPr>
        <w:t xml:space="preserve"> </w:t>
      </w:r>
      <w:r w:rsidRPr="00546800">
        <w:rPr>
          <w:sz w:val="24"/>
          <w:szCs w:val="24"/>
        </w:rPr>
        <w:t>se escribe et ál.</w:t>
      </w:r>
    </w:p>
    <w:p w:rsidR="00546800" w:rsidRDefault="00546800" w:rsidP="000D5040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2C1BF87" wp14:editId="6DDD89B6">
                <wp:simplePos x="0" y="0"/>
                <wp:positionH relativeFrom="margin">
                  <wp:posOffset>711098</wp:posOffset>
                </wp:positionH>
                <wp:positionV relativeFrom="paragraph">
                  <wp:posOffset>7569</wp:posOffset>
                </wp:positionV>
                <wp:extent cx="4410710" cy="884555"/>
                <wp:effectExtent l="0" t="0" r="27940" b="10795"/>
                <wp:wrapSquare wrapText="bothSides"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710" cy="884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6800" w:rsidRPr="002D3574" w:rsidRDefault="00546800" w:rsidP="00546800">
                            <w:pPr>
                              <w:spacing w:after="0" w:line="360" w:lineRule="auto"/>
                              <w:ind w:firstLine="567"/>
                              <w:rPr>
                                <w:sz w:val="24"/>
                                <w:szCs w:val="24"/>
                              </w:rPr>
                            </w:pPr>
                            <w:r w:rsidRPr="000D5040">
                              <w:rPr>
                                <w:sz w:val="24"/>
                                <w:szCs w:val="24"/>
                              </w:rPr>
                              <w:t xml:space="preserve">(6) Rodríguez S, Rueda P, Álvarez Z, Juárez S, </w:t>
                            </w:r>
                            <w:proofErr w:type="spellStart"/>
                            <w:r w:rsidRPr="000D5040">
                              <w:rPr>
                                <w:sz w:val="24"/>
                                <w:szCs w:val="24"/>
                              </w:rPr>
                              <w:t>Tarud</w:t>
                            </w:r>
                            <w:proofErr w:type="spellEnd"/>
                            <w:r w:rsidRPr="000D5040">
                              <w:rPr>
                                <w:sz w:val="24"/>
                                <w:szCs w:val="24"/>
                              </w:rPr>
                              <w:t xml:space="preserve"> M,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5040">
                              <w:rPr>
                                <w:sz w:val="24"/>
                                <w:szCs w:val="24"/>
                              </w:rPr>
                              <w:t>Morón T et ál. Trastornos afecti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vos postparto. Revista Economía </w:t>
                            </w:r>
                            <w:r w:rsidRPr="000D5040">
                              <w:rPr>
                                <w:sz w:val="24"/>
                                <w:szCs w:val="24"/>
                              </w:rPr>
                              <w:t>del Caribe 2008 nov.</w:t>
                            </w:r>
                            <w:proofErr w:type="gramStart"/>
                            <w:r w:rsidRPr="000D5040">
                              <w:rPr>
                                <w:sz w:val="24"/>
                                <w:szCs w:val="24"/>
                              </w:rPr>
                              <w:t>;2:166</w:t>
                            </w:r>
                            <w:proofErr w:type="gramEnd"/>
                            <w:r w:rsidRPr="000D5040">
                              <w:rPr>
                                <w:sz w:val="24"/>
                                <w:szCs w:val="24"/>
                              </w:rPr>
                              <w:t>-189.</w:t>
                            </w:r>
                          </w:p>
                          <w:p w:rsidR="00546800" w:rsidRPr="002D3574" w:rsidRDefault="00546800" w:rsidP="00546800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1BF87" id="Rectángulo redondeado 6" o:spid="_x0000_s1031" style="position:absolute;left:0;text-align:left;margin-left:56pt;margin-top:.6pt;width:347.3pt;height:69.6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" fillcolor="window" strokecolor="windowText" strokeweight="1pt">
                <v:stroke joinstyle="miter"/>
                <v:textbox>
                  <w:txbxContent>
                    <w:p w:rsidR="00546800" w:rsidRPr="002D3574" w:rsidRDefault="00546800" w:rsidP="00546800">
                      <w:pPr>
                        <w:spacing w:after="0" w:line="360" w:lineRule="auto"/>
                        <w:ind w:firstLine="567"/>
                        <w:rPr>
                          <w:sz w:val="24"/>
                          <w:szCs w:val="24"/>
                        </w:rPr>
                      </w:pPr>
                      <w:r w:rsidRPr="000D5040">
                        <w:rPr>
                          <w:sz w:val="24"/>
                          <w:szCs w:val="24"/>
                        </w:rPr>
                        <w:t xml:space="preserve">(6) Rodríguez S, Rueda P, Álvarez Z, Juárez S, </w:t>
                      </w:r>
                      <w:proofErr w:type="spellStart"/>
                      <w:r w:rsidRPr="000D5040">
                        <w:rPr>
                          <w:sz w:val="24"/>
                          <w:szCs w:val="24"/>
                        </w:rPr>
                        <w:t>Tarud</w:t>
                      </w:r>
                      <w:proofErr w:type="spellEnd"/>
                      <w:r w:rsidRPr="000D5040">
                        <w:rPr>
                          <w:sz w:val="24"/>
                          <w:szCs w:val="24"/>
                        </w:rPr>
                        <w:t xml:space="preserve"> M,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D5040">
                        <w:rPr>
                          <w:sz w:val="24"/>
                          <w:szCs w:val="24"/>
                        </w:rPr>
                        <w:t>Morón T et ál. Trastornos afecti</w:t>
                      </w:r>
                      <w:r>
                        <w:rPr>
                          <w:sz w:val="24"/>
                          <w:szCs w:val="24"/>
                        </w:rPr>
                        <w:t xml:space="preserve">vos postparto. Revista Economía </w:t>
                      </w:r>
                      <w:r w:rsidRPr="000D5040">
                        <w:rPr>
                          <w:sz w:val="24"/>
                          <w:szCs w:val="24"/>
                        </w:rPr>
                        <w:t>del Caribe 2008 nov.</w:t>
                      </w:r>
                      <w:proofErr w:type="gramStart"/>
                      <w:r w:rsidRPr="000D5040">
                        <w:rPr>
                          <w:sz w:val="24"/>
                          <w:szCs w:val="24"/>
                        </w:rPr>
                        <w:t>;2:166</w:t>
                      </w:r>
                      <w:proofErr w:type="gramEnd"/>
                      <w:r w:rsidRPr="000D5040">
                        <w:rPr>
                          <w:sz w:val="24"/>
                          <w:szCs w:val="24"/>
                        </w:rPr>
                        <w:t>-189.</w:t>
                      </w:r>
                    </w:p>
                    <w:p w:rsidR="00546800" w:rsidRPr="002D3574" w:rsidRDefault="00546800" w:rsidP="00546800">
                      <w:pPr>
                        <w:spacing w:after="0" w:line="360" w:lineRule="auto"/>
                        <w:ind w:firstLine="567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546800" w:rsidRDefault="00546800" w:rsidP="000D5040">
      <w:pPr>
        <w:spacing w:after="0" w:line="360" w:lineRule="auto"/>
        <w:jc w:val="both"/>
        <w:rPr>
          <w:sz w:val="24"/>
          <w:szCs w:val="24"/>
        </w:rPr>
      </w:pPr>
    </w:p>
    <w:p w:rsidR="00546800" w:rsidRDefault="00546800" w:rsidP="000D5040">
      <w:pPr>
        <w:spacing w:after="0" w:line="360" w:lineRule="auto"/>
        <w:jc w:val="both"/>
        <w:rPr>
          <w:sz w:val="24"/>
          <w:szCs w:val="24"/>
        </w:rPr>
      </w:pPr>
    </w:p>
    <w:p w:rsidR="00546800" w:rsidRDefault="00546800" w:rsidP="000D5040">
      <w:pPr>
        <w:spacing w:after="0" w:line="360" w:lineRule="auto"/>
        <w:jc w:val="both"/>
        <w:rPr>
          <w:sz w:val="24"/>
          <w:szCs w:val="24"/>
        </w:rPr>
      </w:pPr>
    </w:p>
    <w:p w:rsidR="00546800" w:rsidRPr="00546800" w:rsidRDefault="00546800" w:rsidP="00546800">
      <w:pPr>
        <w:pStyle w:val="Prrafodelista"/>
        <w:numPr>
          <w:ilvl w:val="0"/>
          <w:numId w:val="1"/>
        </w:numPr>
        <w:spacing w:after="0" w:line="360" w:lineRule="auto"/>
        <w:ind w:left="284"/>
        <w:jc w:val="both"/>
        <w:rPr>
          <w:sz w:val="24"/>
          <w:szCs w:val="24"/>
        </w:rPr>
      </w:pPr>
      <w:r w:rsidRPr="00546800">
        <w:rPr>
          <w:sz w:val="24"/>
          <w:szCs w:val="24"/>
        </w:rPr>
        <w:t>Autor corporativo</w:t>
      </w:r>
    </w:p>
    <w:p w:rsidR="00546800" w:rsidRDefault="00546800" w:rsidP="00546800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949DC1" wp14:editId="5074CD3A">
                <wp:simplePos x="0" y="0"/>
                <wp:positionH relativeFrom="margin">
                  <wp:posOffset>733044</wp:posOffset>
                </wp:positionH>
                <wp:positionV relativeFrom="paragraph">
                  <wp:posOffset>13335</wp:posOffset>
                </wp:positionV>
                <wp:extent cx="4410710" cy="884555"/>
                <wp:effectExtent l="0" t="0" r="27940" b="10795"/>
                <wp:wrapSquare wrapText="bothSides"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710" cy="884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6800" w:rsidRPr="00546800" w:rsidRDefault="00546800" w:rsidP="00546800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6800">
                              <w:rPr>
                                <w:sz w:val="24"/>
                                <w:szCs w:val="24"/>
                              </w:rPr>
                              <w:t xml:space="preserve">(7) </w:t>
                            </w:r>
                            <w:proofErr w:type="spellStart"/>
                            <w:r w:rsidRPr="00546800">
                              <w:rPr>
                                <w:sz w:val="24"/>
                                <w:szCs w:val="24"/>
                              </w:rPr>
                              <w:t>Rat</w:t>
                            </w:r>
                            <w:proofErr w:type="spellEnd"/>
                            <w:r w:rsidRPr="0054680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6800">
                              <w:rPr>
                                <w:sz w:val="24"/>
                                <w:szCs w:val="24"/>
                              </w:rPr>
                              <w:t>Genome</w:t>
                            </w:r>
                            <w:proofErr w:type="spellEnd"/>
                            <w:r w:rsidRPr="0054680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6800">
                              <w:rPr>
                                <w:sz w:val="24"/>
                                <w:szCs w:val="24"/>
                              </w:rPr>
                              <w:t>Sequencing</w:t>
                            </w:r>
                            <w:proofErr w:type="spellEnd"/>
                            <w:r w:rsidRPr="00546800">
                              <w:rPr>
                                <w:sz w:val="24"/>
                                <w:szCs w:val="24"/>
                              </w:rPr>
                              <w:t xml:space="preserve"> Project </w:t>
                            </w:r>
                            <w:proofErr w:type="spellStart"/>
                            <w:r w:rsidRPr="00546800">
                              <w:rPr>
                                <w:sz w:val="24"/>
                                <w:szCs w:val="24"/>
                              </w:rPr>
                              <w:t>Consortium</w:t>
                            </w:r>
                            <w:proofErr w:type="spellEnd"/>
                            <w:r w:rsidRPr="0054680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46800">
                              <w:rPr>
                                <w:sz w:val="24"/>
                                <w:szCs w:val="24"/>
                              </w:rPr>
                              <w:t>Genome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6800">
                              <w:rPr>
                                <w:sz w:val="24"/>
                                <w:szCs w:val="24"/>
                              </w:rPr>
                              <w:t>sequence</w:t>
                            </w:r>
                            <w:proofErr w:type="spellEnd"/>
                            <w:r w:rsidRPr="00546800">
                              <w:rPr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546800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546800">
                              <w:rPr>
                                <w:sz w:val="24"/>
                                <w:szCs w:val="24"/>
                              </w:rPr>
                              <w:t xml:space="preserve"> Brown </w:t>
                            </w:r>
                            <w:proofErr w:type="spellStart"/>
                            <w:r w:rsidRPr="00546800">
                              <w:rPr>
                                <w:sz w:val="24"/>
                                <w:szCs w:val="24"/>
                              </w:rPr>
                              <w:t>Norway</w:t>
                            </w:r>
                            <w:proofErr w:type="spellEnd"/>
                            <w:r w:rsidRPr="0054680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6800">
                              <w:rPr>
                                <w:sz w:val="24"/>
                                <w:szCs w:val="24"/>
                              </w:rPr>
                              <w:t>rat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yields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insights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into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mammalian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6800">
                              <w:rPr>
                                <w:sz w:val="24"/>
                                <w:szCs w:val="24"/>
                              </w:rPr>
                              <w:t>evolution</w:t>
                            </w:r>
                            <w:proofErr w:type="spellEnd"/>
                            <w:r w:rsidRPr="0054680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46800">
                              <w:rPr>
                                <w:sz w:val="24"/>
                                <w:szCs w:val="24"/>
                              </w:rPr>
                              <w:t>Nature</w:t>
                            </w:r>
                            <w:proofErr w:type="spellEnd"/>
                            <w:r w:rsidRPr="00546800">
                              <w:rPr>
                                <w:sz w:val="24"/>
                                <w:szCs w:val="24"/>
                              </w:rPr>
                              <w:t xml:space="preserve"> 2004</w:t>
                            </w:r>
                            <w:proofErr w:type="gramStart"/>
                            <w:r w:rsidRPr="00546800">
                              <w:rPr>
                                <w:sz w:val="24"/>
                                <w:szCs w:val="24"/>
                              </w:rPr>
                              <w:t>;6982:493</w:t>
                            </w:r>
                            <w:proofErr w:type="gramEnd"/>
                            <w:r w:rsidRPr="00546800">
                              <w:rPr>
                                <w:sz w:val="24"/>
                                <w:szCs w:val="24"/>
                              </w:rPr>
                              <w:t>-520.</w:t>
                            </w:r>
                          </w:p>
                          <w:p w:rsidR="00546800" w:rsidRPr="002D3574" w:rsidRDefault="00546800" w:rsidP="00546800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49DC1" id="Rectángulo redondeado 7" o:spid="_x0000_s1032" style="position:absolute;left:0;text-align:left;margin-left:57.7pt;margin-top:1.05pt;width:347.3pt;height:69.6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" fillcolor="window" strokecolor="windowText" strokeweight="1pt">
                <v:stroke joinstyle="miter"/>
                <v:textbox>
                  <w:txbxContent>
                    <w:p w:rsidR="00546800" w:rsidRPr="00546800" w:rsidRDefault="00546800" w:rsidP="00546800">
                      <w:pPr>
                        <w:spacing w:after="0" w:line="360" w:lineRule="auto"/>
                        <w:ind w:firstLine="567"/>
                        <w:jc w:val="both"/>
                        <w:rPr>
                          <w:sz w:val="24"/>
                          <w:szCs w:val="24"/>
                        </w:rPr>
                      </w:pPr>
                      <w:r w:rsidRPr="00546800">
                        <w:rPr>
                          <w:sz w:val="24"/>
                          <w:szCs w:val="24"/>
                        </w:rPr>
                        <w:t xml:space="preserve">(7) </w:t>
                      </w:r>
                      <w:proofErr w:type="spellStart"/>
                      <w:r w:rsidRPr="00546800">
                        <w:rPr>
                          <w:sz w:val="24"/>
                          <w:szCs w:val="24"/>
                        </w:rPr>
                        <w:t>Rat</w:t>
                      </w:r>
                      <w:proofErr w:type="spellEnd"/>
                      <w:r w:rsidRPr="0054680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6800">
                        <w:rPr>
                          <w:sz w:val="24"/>
                          <w:szCs w:val="24"/>
                        </w:rPr>
                        <w:t>Genome</w:t>
                      </w:r>
                      <w:proofErr w:type="spellEnd"/>
                      <w:r w:rsidRPr="0054680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6800">
                        <w:rPr>
                          <w:sz w:val="24"/>
                          <w:szCs w:val="24"/>
                        </w:rPr>
                        <w:t>Sequencing</w:t>
                      </w:r>
                      <w:proofErr w:type="spellEnd"/>
                      <w:r w:rsidRPr="00546800">
                        <w:rPr>
                          <w:sz w:val="24"/>
                          <w:szCs w:val="24"/>
                        </w:rPr>
                        <w:t xml:space="preserve"> Project </w:t>
                      </w:r>
                      <w:proofErr w:type="spellStart"/>
                      <w:r w:rsidRPr="00546800">
                        <w:rPr>
                          <w:sz w:val="24"/>
                          <w:szCs w:val="24"/>
                        </w:rPr>
                        <w:t>Consortium</w:t>
                      </w:r>
                      <w:proofErr w:type="spellEnd"/>
                      <w:r w:rsidRPr="00546800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46800">
                        <w:rPr>
                          <w:sz w:val="24"/>
                          <w:szCs w:val="24"/>
                        </w:rPr>
                        <w:t>Genome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6800">
                        <w:rPr>
                          <w:sz w:val="24"/>
                          <w:szCs w:val="24"/>
                        </w:rPr>
                        <w:t>sequence</w:t>
                      </w:r>
                      <w:proofErr w:type="spellEnd"/>
                      <w:r w:rsidRPr="00546800">
                        <w:rPr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546800">
                        <w:rPr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546800">
                        <w:rPr>
                          <w:sz w:val="24"/>
                          <w:szCs w:val="24"/>
                        </w:rPr>
                        <w:t xml:space="preserve"> Brown </w:t>
                      </w:r>
                      <w:proofErr w:type="spellStart"/>
                      <w:r w:rsidRPr="00546800">
                        <w:rPr>
                          <w:sz w:val="24"/>
                          <w:szCs w:val="24"/>
                        </w:rPr>
                        <w:t>Norway</w:t>
                      </w:r>
                      <w:proofErr w:type="spellEnd"/>
                      <w:r w:rsidRPr="0054680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6800">
                        <w:rPr>
                          <w:sz w:val="24"/>
                          <w:szCs w:val="24"/>
                        </w:rPr>
                        <w:t>rat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yields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insights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into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mammalian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6800">
                        <w:rPr>
                          <w:sz w:val="24"/>
                          <w:szCs w:val="24"/>
                        </w:rPr>
                        <w:t>evolution</w:t>
                      </w:r>
                      <w:proofErr w:type="spellEnd"/>
                      <w:r w:rsidRPr="00546800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46800">
                        <w:rPr>
                          <w:sz w:val="24"/>
                          <w:szCs w:val="24"/>
                        </w:rPr>
                        <w:t>Nature</w:t>
                      </w:r>
                      <w:proofErr w:type="spellEnd"/>
                      <w:r w:rsidRPr="00546800">
                        <w:rPr>
                          <w:sz w:val="24"/>
                          <w:szCs w:val="24"/>
                        </w:rPr>
                        <w:t xml:space="preserve"> 2004</w:t>
                      </w:r>
                      <w:proofErr w:type="gramStart"/>
                      <w:r w:rsidRPr="00546800">
                        <w:rPr>
                          <w:sz w:val="24"/>
                          <w:szCs w:val="24"/>
                        </w:rPr>
                        <w:t>;6982:493</w:t>
                      </w:r>
                      <w:proofErr w:type="gramEnd"/>
                      <w:r w:rsidRPr="00546800">
                        <w:rPr>
                          <w:sz w:val="24"/>
                          <w:szCs w:val="24"/>
                        </w:rPr>
                        <w:t>-520.</w:t>
                      </w:r>
                    </w:p>
                    <w:p w:rsidR="00546800" w:rsidRPr="002D3574" w:rsidRDefault="00546800" w:rsidP="00546800">
                      <w:pPr>
                        <w:spacing w:after="0" w:line="360" w:lineRule="auto"/>
                        <w:ind w:firstLine="567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546800" w:rsidRDefault="00546800" w:rsidP="00546800">
      <w:pPr>
        <w:spacing w:after="0" w:line="360" w:lineRule="auto"/>
        <w:jc w:val="both"/>
        <w:rPr>
          <w:sz w:val="24"/>
          <w:szCs w:val="24"/>
        </w:rPr>
      </w:pPr>
    </w:p>
    <w:p w:rsidR="00546800" w:rsidRDefault="00546800" w:rsidP="00546800">
      <w:pPr>
        <w:spacing w:after="0" w:line="360" w:lineRule="auto"/>
        <w:jc w:val="both"/>
        <w:rPr>
          <w:sz w:val="24"/>
          <w:szCs w:val="24"/>
        </w:rPr>
      </w:pPr>
    </w:p>
    <w:p w:rsidR="00546800" w:rsidRDefault="00546800" w:rsidP="00546800">
      <w:pPr>
        <w:spacing w:after="0" w:line="360" w:lineRule="auto"/>
        <w:jc w:val="both"/>
        <w:rPr>
          <w:sz w:val="24"/>
          <w:szCs w:val="24"/>
        </w:rPr>
      </w:pPr>
    </w:p>
    <w:p w:rsidR="00546800" w:rsidRPr="00546800" w:rsidRDefault="00546800" w:rsidP="00546800">
      <w:pPr>
        <w:spacing w:after="0" w:line="360" w:lineRule="auto"/>
        <w:jc w:val="both"/>
        <w:rPr>
          <w:b/>
          <w:sz w:val="24"/>
          <w:szCs w:val="24"/>
        </w:rPr>
      </w:pPr>
      <w:r w:rsidRPr="00546800">
        <w:rPr>
          <w:b/>
          <w:sz w:val="24"/>
          <w:szCs w:val="24"/>
        </w:rPr>
        <w:t>Referencia de otros trabajos publicados</w:t>
      </w:r>
    </w:p>
    <w:p w:rsidR="00094B1F" w:rsidRPr="00094B1F" w:rsidRDefault="00546800" w:rsidP="00094B1F">
      <w:pPr>
        <w:pStyle w:val="Prrafodelista"/>
        <w:numPr>
          <w:ilvl w:val="0"/>
          <w:numId w:val="1"/>
        </w:numPr>
        <w:spacing w:after="0" w:line="360" w:lineRule="auto"/>
        <w:ind w:left="284"/>
        <w:jc w:val="both"/>
        <w:rPr>
          <w:sz w:val="24"/>
          <w:szCs w:val="24"/>
        </w:rPr>
      </w:pPr>
      <w:r w:rsidRPr="00546800">
        <w:rPr>
          <w:sz w:val="24"/>
          <w:szCs w:val="24"/>
        </w:rPr>
        <w:t>Artículo de periódico</w:t>
      </w:r>
    </w:p>
    <w:p w:rsidR="00094B1F" w:rsidRDefault="00094B1F" w:rsidP="00546800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64E9636" wp14:editId="0FE557EF">
                <wp:simplePos x="0" y="0"/>
                <wp:positionH relativeFrom="column">
                  <wp:posOffset>790042</wp:posOffset>
                </wp:positionH>
                <wp:positionV relativeFrom="paragraph">
                  <wp:posOffset>5182</wp:posOffset>
                </wp:positionV>
                <wp:extent cx="4220845" cy="672465"/>
                <wp:effectExtent l="0" t="0" r="27305" b="13335"/>
                <wp:wrapSquare wrapText="bothSides"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845" cy="6724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4B1F" w:rsidRPr="00546800" w:rsidRDefault="00094B1F" w:rsidP="00094B1F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6800">
                              <w:rPr>
                                <w:sz w:val="24"/>
                                <w:szCs w:val="24"/>
                              </w:rPr>
                              <w:t>(8) López U. Hospitalizaciones y polución. El Tiempo</w:t>
                            </w:r>
                          </w:p>
                          <w:p w:rsidR="00094B1F" w:rsidRPr="00546800" w:rsidRDefault="00094B1F" w:rsidP="00094B1F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6800">
                              <w:rPr>
                                <w:sz w:val="24"/>
                                <w:szCs w:val="24"/>
                              </w:rPr>
                              <w:t>2006 jun. 21; Sec. A</w:t>
                            </w:r>
                            <w:proofErr w:type="gramStart"/>
                            <w:r w:rsidRPr="00546800">
                              <w:rPr>
                                <w:sz w:val="24"/>
                                <w:szCs w:val="24"/>
                              </w:rPr>
                              <w:t>:3</w:t>
                            </w:r>
                            <w:proofErr w:type="gramEnd"/>
                            <w:r w:rsidRPr="00546800">
                              <w:rPr>
                                <w:sz w:val="24"/>
                                <w:szCs w:val="24"/>
                              </w:rPr>
                              <w:t xml:space="preserve"> (col. 5).</w:t>
                            </w:r>
                          </w:p>
                          <w:p w:rsidR="00094B1F" w:rsidRPr="002D3574" w:rsidRDefault="00094B1F" w:rsidP="00094B1F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E9636" id="Rectángulo redondeado 8" o:spid="_x0000_s1033" style="position:absolute;left:0;text-align:left;margin-left:62.2pt;margin-top:.4pt;width:332.35pt;height:52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" fillcolor="window" strokecolor="windowText" strokeweight="1pt">
                <v:stroke joinstyle="miter"/>
                <v:textbox>
                  <w:txbxContent>
                    <w:p w:rsidR="00094B1F" w:rsidRPr="00546800" w:rsidRDefault="00094B1F" w:rsidP="00094B1F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6800">
                        <w:rPr>
                          <w:sz w:val="24"/>
                          <w:szCs w:val="24"/>
                        </w:rPr>
                        <w:t>(8) López U. Hospitalizaciones y polución. El Tiempo</w:t>
                      </w:r>
                    </w:p>
                    <w:p w:rsidR="00094B1F" w:rsidRPr="00546800" w:rsidRDefault="00094B1F" w:rsidP="00094B1F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6800">
                        <w:rPr>
                          <w:sz w:val="24"/>
                          <w:szCs w:val="24"/>
                        </w:rPr>
                        <w:t>2006 jun. 21; Sec. A</w:t>
                      </w:r>
                      <w:proofErr w:type="gramStart"/>
                      <w:r w:rsidRPr="00546800">
                        <w:rPr>
                          <w:sz w:val="24"/>
                          <w:szCs w:val="24"/>
                        </w:rPr>
                        <w:t>:3</w:t>
                      </w:r>
                      <w:proofErr w:type="gramEnd"/>
                      <w:r w:rsidRPr="00546800">
                        <w:rPr>
                          <w:sz w:val="24"/>
                          <w:szCs w:val="24"/>
                        </w:rPr>
                        <w:t xml:space="preserve"> (col. 5).</w:t>
                      </w:r>
                    </w:p>
                    <w:p w:rsidR="00094B1F" w:rsidRPr="002D3574" w:rsidRDefault="00094B1F" w:rsidP="00094B1F">
                      <w:pPr>
                        <w:spacing w:after="0" w:line="360" w:lineRule="auto"/>
                        <w:ind w:firstLine="567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094B1F" w:rsidRDefault="00094B1F" w:rsidP="00546800">
      <w:pPr>
        <w:spacing w:after="0" w:line="360" w:lineRule="auto"/>
        <w:jc w:val="both"/>
        <w:rPr>
          <w:sz w:val="24"/>
          <w:szCs w:val="24"/>
        </w:rPr>
      </w:pPr>
    </w:p>
    <w:p w:rsidR="00094B1F" w:rsidRDefault="00094B1F" w:rsidP="00546800">
      <w:pPr>
        <w:spacing w:after="0" w:line="360" w:lineRule="auto"/>
        <w:jc w:val="both"/>
        <w:rPr>
          <w:sz w:val="24"/>
          <w:szCs w:val="24"/>
        </w:rPr>
      </w:pPr>
    </w:p>
    <w:p w:rsidR="00094B1F" w:rsidRPr="00094B1F" w:rsidRDefault="00546800" w:rsidP="00094B1F">
      <w:pPr>
        <w:pStyle w:val="Prrafodelista"/>
        <w:numPr>
          <w:ilvl w:val="0"/>
          <w:numId w:val="1"/>
        </w:numPr>
        <w:spacing w:after="0" w:line="360" w:lineRule="auto"/>
        <w:ind w:left="284"/>
        <w:jc w:val="both"/>
        <w:rPr>
          <w:sz w:val="24"/>
          <w:szCs w:val="24"/>
        </w:rPr>
      </w:pPr>
      <w:r w:rsidRPr="00094B1F">
        <w:rPr>
          <w:sz w:val="24"/>
          <w:szCs w:val="24"/>
        </w:rPr>
        <w:lastRenderedPageBreak/>
        <w:t>Material audiovisual</w:t>
      </w:r>
    </w:p>
    <w:p w:rsidR="00094B1F" w:rsidRDefault="00094B1F" w:rsidP="00546800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60096A0" wp14:editId="0F9F7050">
                <wp:simplePos x="0" y="0"/>
                <wp:positionH relativeFrom="margin">
                  <wp:posOffset>811987</wp:posOffset>
                </wp:positionH>
                <wp:positionV relativeFrom="paragraph">
                  <wp:posOffset>14631</wp:posOffset>
                </wp:positionV>
                <wp:extent cx="4220845" cy="570230"/>
                <wp:effectExtent l="0" t="0" r="27305" b="20320"/>
                <wp:wrapSquare wrapText="bothSides"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845" cy="5702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4B1F" w:rsidRPr="00546800" w:rsidRDefault="00094B1F" w:rsidP="00094B1F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6800">
                              <w:rPr>
                                <w:sz w:val="24"/>
                                <w:szCs w:val="24"/>
                              </w:rPr>
                              <w:t xml:space="preserve">(9) VIH +/SIDA: los hechos y el futuro [DVD]. Lima: </w:t>
                            </w:r>
                            <w:proofErr w:type="spellStart"/>
                            <w:r w:rsidRPr="00546800">
                              <w:rPr>
                                <w:sz w:val="24"/>
                                <w:szCs w:val="24"/>
                              </w:rPr>
                              <w:t>Mosby</w:t>
                            </w:r>
                            <w:proofErr w:type="spellEnd"/>
                            <w:r w:rsidRPr="00546800">
                              <w:rPr>
                                <w:sz w:val="24"/>
                                <w:szCs w:val="24"/>
                              </w:rPr>
                              <w:t>-Anuario; 2005.</w:t>
                            </w:r>
                          </w:p>
                          <w:p w:rsidR="00094B1F" w:rsidRPr="002D3574" w:rsidRDefault="00094B1F" w:rsidP="00094B1F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096A0" id="Rectángulo redondeado 9" o:spid="_x0000_s1034" style="position:absolute;left:0;text-align:left;margin-left:63.95pt;margin-top:1.15pt;width:332.35pt;height:44.9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" fillcolor="window" strokecolor="windowText" strokeweight="1pt">
                <v:stroke joinstyle="miter"/>
                <v:textbox>
                  <w:txbxContent>
                    <w:p w:rsidR="00094B1F" w:rsidRPr="00546800" w:rsidRDefault="00094B1F" w:rsidP="00094B1F">
                      <w:pPr>
                        <w:spacing w:after="0" w:line="360" w:lineRule="auto"/>
                        <w:ind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546800">
                        <w:rPr>
                          <w:sz w:val="24"/>
                          <w:szCs w:val="24"/>
                        </w:rPr>
                        <w:t xml:space="preserve">(9) VIH +/SIDA: los hechos y el futuro [DVD]. Lima: </w:t>
                      </w:r>
                      <w:proofErr w:type="spellStart"/>
                      <w:r w:rsidRPr="00546800">
                        <w:rPr>
                          <w:sz w:val="24"/>
                          <w:szCs w:val="24"/>
                        </w:rPr>
                        <w:t>Mosby</w:t>
                      </w:r>
                      <w:proofErr w:type="spellEnd"/>
                      <w:r w:rsidRPr="00546800">
                        <w:rPr>
                          <w:sz w:val="24"/>
                          <w:szCs w:val="24"/>
                        </w:rPr>
                        <w:t>-Anuario; 2005.</w:t>
                      </w:r>
                    </w:p>
                    <w:p w:rsidR="00094B1F" w:rsidRPr="002D3574" w:rsidRDefault="00094B1F" w:rsidP="00094B1F">
                      <w:pPr>
                        <w:spacing w:after="0" w:line="360" w:lineRule="auto"/>
                        <w:ind w:firstLine="567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94B1F" w:rsidRDefault="00094B1F" w:rsidP="00546800">
      <w:pPr>
        <w:spacing w:after="0" w:line="360" w:lineRule="auto"/>
        <w:jc w:val="both"/>
        <w:rPr>
          <w:sz w:val="24"/>
          <w:szCs w:val="24"/>
        </w:rPr>
      </w:pPr>
    </w:p>
    <w:p w:rsidR="00094B1F" w:rsidRDefault="00094B1F" w:rsidP="00546800">
      <w:pPr>
        <w:spacing w:after="0" w:line="360" w:lineRule="auto"/>
        <w:jc w:val="both"/>
        <w:rPr>
          <w:sz w:val="24"/>
          <w:szCs w:val="24"/>
        </w:rPr>
      </w:pPr>
    </w:p>
    <w:p w:rsidR="00546800" w:rsidRPr="00094B1F" w:rsidRDefault="00546800" w:rsidP="00546800">
      <w:pPr>
        <w:spacing w:after="0" w:line="360" w:lineRule="auto"/>
        <w:jc w:val="both"/>
        <w:rPr>
          <w:b/>
          <w:sz w:val="24"/>
          <w:szCs w:val="24"/>
        </w:rPr>
      </w:pPr>
      <w:r w:rsidRPr="00094B1F">
        <w:rPr>
          <w:b/>
          <w:sz w:val="24"/>
          <w:szCs w:val="24"/>
        </w:rPr>
        <w:t>Referencia de fuentes electrónicas</w:t>
      </w:r>
    </w:p>
    <w:p w:rsidR="00094B1F" w:rsidRPr="00094B1F" w:rsidRDefault="00546800" w:rsidP="00094B1F">
      <w:pPr>
        <w:pStyle w:val="Prrafodelista"/>
        <w:numPr>
          <w:ilvl w:val="0"/>
          <w:numId w:val="1"/>
        </w:numPr>
        <w:spacing w:after="0" w:line="360" w:lineRule="auto"/>
        <w:ind w:left="284"/>
        <w:jc w:val="both"/>
        <w:rPr>
          <w:sz w:val="24"/>
          <w:szCs w:val="24"/>
        </w:rPr>
      </w:pPr>
      <w:r w:rsidRPr="00094B1F">
        <w:rPr>
          <w:sz w:val="24"/>
          <w:szCs w:val="24"/>
        </w:rPr>
        <w:t>Artículo de revista</w:t>
      </w:r>
    </w:p>
    <w:p w:rsidR="00094B1F" w:rsidRPr="00094B1F" w:rsidRDefault="00094B1F" w:rsidP="00094B1F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5873CCA" wp14:editId="5033DA23">
                <wp:simplePos x="0" y="0"/>
                <wp:positionH relativeFrom="margin">
                  <wp:posOffset>792480</wp:posOffset>
                </wp:positionH>
                <wp:positionV relativeFrom="paragraph">
                  <wp:posOffset>9525</wp:posOffset>
                </wp:positionV>
                <wp:extent cx="4996180" cy="892175"/>
                <wp:effectExtent l="0" t="0" r="13970" b="22225"/>
                <wp:wrapSquare wrapText="bothSides"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6180" cy="892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4B1F" w:rsidRPr="00546800" w:rsidRDefault="00094B1F" w:rsidP="00094B1F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6800">
                              <w:rPr>
                                <w:sz w:val="24"/>
                                <w:szCs w:val="24"/>
                              </w:rPr>
                              <w:t>(10) Mora AA. Factores en la emergencia de enfermedades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6800">
                              <w:rPr>
                                <w:sz w:val="24"/>
                                <w:szCs w:val="24"/>
                              </w:rPr>
                              <w:t>infecciosas. Enfermedades inf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ecciosas [en línea]. 2009 ene.- mar. [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consultado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6800">
                              <w:rPr>
                                <w:sz w:val="24"/>
                                <w:szCs w:val="24"/>
                              </w:rPr>
                              <w:t>5 jun. 2009];1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(1). Disponible en: http://www.</w:t>
                            </w:r>
                            <w:r w:rsidRPr="00546800">
                              <w:rPr>
                                <w:sz w:val="24"/>
                                <w:szCs w:val="24"/>
                              </w:rPr>
                              <w:t>cdc.gov/ncidod/EID/eid.htm.</w:t>
                            </w:r>
                          </w:p>
                          <w:p w:rsidR="00094B1F" w:rsidRPr="002D3574" w:rsidRDefault="00094B1F" w:rsidP="00094B1F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73CCA" id="Rectángulo redondeado 10" o:spid="_x0000_s1035" style="position:absolute;left:0;text-align:left;margin-left:62.4pt;margin-top:.75pt;width:393.4pt;height:70.2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" fillcolor="window" strokecolor="windowText" strokeweight="1pt">
                <v:stroke joinstyle="miter"/>
                <v:textbox>
                  <w:txbxContent>
                    <w:p w:rsidR="00094B1F" w:rsidRPr="00546800" w:rsidRDefault="00094B1F" w:rsidP="00094B1F">
                      <w:pPr>
                        <w:spacing w:after="0" w:line="360" w:lineRule="auto"/>
                        <w:ind w:firstLine="567"/>
                        <w:jc w:val="both"/>
                        <w:rPr>
                          <w:sz w:val="24"/>
                          <w:szCs w:val="24"/>
                        </w:rPr>
                      </w:pPr>
                      <w:r w:rsidRPr="00546800">
                        <w:rPr>
                          <w:sz w:val="24"/>
                          <w:szCs w:val="24"/>
                        </w:rPr>
                        <w:t>(10) Mora AA. Factores en la emergencia de enfermedades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46800">
                        <w:rPr>
                          <w:sz w:val="24"/>
                          <w:szCs w:val="24"/>
                        </w:rPr>
                        <w:t>infecciosas. Enfermedades inf</w:t>
                      </w:r>
                      <w:r>
                        <w:rPr>
                          <w:sz w:val="24"/>
                          <w:szCs w:val="24"/>
                        </w:rPr>
                        <w:t>ecciosas [en línea]. 2009 ene.- mar. [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consultado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46800">
                        <w:rPr>
                          <w:sz w:val="24"/>
                          <w:szCs w:val="24"/>
                        </w:rPr>
                        <w:t>5 jun. 2009];1</w:t>
                      </w:r>
                      <w:r>
                        <w:rPr>
                          <w:sz w:val="24"/>
                          <w:szCs w:val="24"/>
                        </w:rPr>
                        <w:t>(1). Disponible en: http://www.</w:t>
                      </w:r>
                      <w:r w:rsidRPr="00546800">
                        <w:rPr>
                          <w:sz w:val="24"/>
                          <w:szCs w:val="24"/>
                        </w:rPr>
                        <w:t>cdc.gov/ncidod/EID/eid.htm.</w:t>
                      </w:r>
                    </w:p>
                    <w:p w:rsidR="00094B1F" w:rsidRPr="002D3574" w:rsidRDefault="00094B1F" w:rsidP="00094B1F">
                      <w:pPr>
                        <w:spacing w:after="0" w:line="360" w:lineRule="auto"/>
                        <w:ind w:firstLine="567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94B1F" w:rsidRDefault="00094B1F" w:rsidP="00546800">
      <w:pPr>
        <w:spacing w:after="0" w:line="360" w:lineRule="auto"/>
        <w:jc w:val="both"/>
        <w:rPr>
          <w:sz w:val="24"/>
          <w:szCs w:val="24"/>
        </w:rPr>
      </w:pPr>
    </w:p>
    <w:p w:rsidR="00094B1F" w:rsidRDefault="00094B1F" w:rsidP="00546800">
      <w:pPr>
        <w:spacing w:after="0" w:line="360" w:lineRule="auto"/>
        <w:jc w:val="both"/>
        <w:rPr>
          <w:sz w:val="24"/>
          <w:szCs w:val="24"/>
        </w:rPr>
      </w:pPr>
    </w:p>
    <w:p w:rsidR="00094B1F" w:rsidRDefault="00094B1F" w:rsidP="00546800">
      <w:pPr>
        <w:spacing w:after="0" w:line="360" w:lineRule="auto"/>
        <w:jc w:val="both"/>
        <w:rPr>
          <w:sz w:val="24"/>
          <w:szCs w:val="24"/>
        </w:rPr>
      </w:pPr>
    </w:p>
    <w:p w:rsidR="00094B1F" w:rsidRPr="00094B1F" w:rsidRDefault="00546800" w:rsidP="00546800">
      <w:pPr>
        <w:pStyle w:val="Prrafodelista"/>
        <w:numPr>
          <w:ilvl w:val="0"/>
          <w:numId w:val="1"/>
        </w:numPr>
        <w:spacing w:after="0" w:line="360" w:lineRule="auto"/>
        <w:ind w:left="284"/>
        <w:jc w:val="both"/>
        <w:rPr>
          <w:sz w:val="24"/>
          <w:szCs w:val="24"/>
        </w:rPr>
      </w:pPr>
      <w:r w:rsidRPr="00094B1F">
        <w:rPr>
          <w:sz w:val="24"/>
          <w:szCs w:val="24"/>
        </w:rPr>
        <w:t>Monografía</w:t>
      </w:r>
    </w:p>
    <w:p w:rsidR="00094B1F" w:rsidRDefault="00094B1F" w:rsidP="00546800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419C376" wp14:editId="2B6C5392">
                <wp:simplePos x="0" y="0"/>
                <wp:positionH relativeFrom="margin">
                  <wp:posOffset>804672</wp:posOffset>
                </wp:positionH>
                <wp:positionV relativeFrom="paragraph">
                  <wp:posOffset>4775</wp:posOffset>
                </wp:positionV>
                <wp:extent cx="4710430" cy="899160"/>
                <wp:effectExtent l="0" t="0" r="13970" b="15240"/>
                <wp:wrapSquare wrapText="bothSides"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430" cy="8991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4B1F" w:rsidRPr="00546800" w:rsidRDefault="00094B1F" w:rsidP="00094B1F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6800">
                              <w:rPr>
                                <w:sz w:val="24"/>
                                <w:szCs w:val="24"/>
                              </w:rPr>
                              <w:t xml:space="preserve">(11) CDI, </w:t>
                            </w:r>
                            <w:proofErr w:type="spellStart"/>
                            <w:r w:rsidRPr="00546800">
                              <w:rPr>
                                <w:sz w:val="24"/>
                                <w:szCs w:val="24"/>
                              </w:rPr>
                              <w:t>Clinical</w:t>
                            </w:r>
                            <w:proofErr w:type="spellEnd"/>
                            <w:r w:rsidRPr="0054680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6800">
                              <w:rPr>
                                <w:sz w:val="24"/>
                                <w:szCs w:val="24"/>
                              </w:rPr>
                              <w:t>Dermatology</w:t>
                            </w:r>
                            <w:proofErr w:type="spellEnd"/>
                            <w:r w:rsidRPr="0054680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6800">
                              <w:rPr>
                                <w:sz w:val="24"/>
                                <w:szCs w:val="24"/>
                              </w:rPr>
                              <w:t>Illustrated</w:t>
                            </w:r>
                            <w:proofErr w:type="spellEnd"/>
                            <w:r w:rsidRPr="00546800">
                              <w:rPr>
                                <w:sz w:val="24"/>
                                <w:szCs w:val="24"/>
                              </w:rPr>
                              <w:t xml:space="preserve"> [CD-ROM].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6800">
                              <w:rPr>
                                <w:sz w:val="24"/>
                                <w:szCs w:val="24"/>
                              </w:rPr>
                              <w:t>Reeves</w:t>
                            </w:r>
                            <w:proofErr w:type="spellEnd"/>
                            <w:r w:rsidRPr="00546800">
                              <w:rPr>
                                <w:sz w:val="24"/>
                                <w:szCs w:val="24"/>
                              </w:rPr>
                              <w:t xml:space="preserve"> JRT, </w:t>
                            </w:r>
                            <w:proofErr w:type="spellStart"/>
                            <w:r w:rsidRPr="00546800">
                              <w:rPr>
                                <w:sz w:val="24"/>
                                <w:szCs w:val="24"/>
                              </w:rPr>
                              <w:t>Maibach</w:t>
                            </w:r>
                            <w:proofErr w:type="spellEnd"/>
                            <w:r w:rsidRPr="00546800">
                              <w:rPr>
                                <w:sz w:val="24"/>
                                <w:szCs w:val="24"/>
                              </w:rPr>
                              <w:t xml:space="preserve"> H. CM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EA Multimedia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Group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producers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46800">
                              <w:rPr>
                                <w:sz w:val="24"/>
                                <w:szCs w:val="24"/>
                              </w:rPr>
                              <w:t>2nd ed. Versión 5.0. San Diego: CMEA; 2005.</w:t>
                            </w:r>
                          </w:p>
                          <w:p w:rsidR="00094B1F" w:rsidRDefault="00094B1F" w:rsidP="00094B1F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4B1F" w:rsidRPr="002D3574" w:rsidRDefault="00094B1F" w:rsidP="00094B1F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9C376" id="Rectángulo redondeado 11" o:spid="_x0000_s1036" style="position:absolute;left:0;text-align:left;margin-left:63.35pt;margin-top:.4pt;width:370.9pt;height:70.8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" fillcolor="window" strokecolor="windowText" strokeweight="1pt">
                <v:stroke joinstyle="miter"/>
                <v:textbox>
                  <w:txbxContent>
                    <w:p w:rsidR="00094B1F" w:rsidRPr="00546800" w:rsidRDefault="00094B1F" w:rsidP="00094B1F">
                      <w:pPr>
                        <w:spacing w:after="0" w:line="360" w:lineRule="auto"/>
                        <w:ind w:firstLine="567"/>
                        <w:jc w:val="both"/>
                        <w:rPr>
                          <w:sz w:val="24"/>
                          <w:szCs w:val="24"/>
                        </w:rPr>
                      </w:pPr>
                      <w:r w:rsidRPr="00546800">
                        <w:rPr>
                          <w:sz w:val="24"/>
                          <w:szCs w:val="24"/>
                        </w:rPr>
                        <w:t xml:space="preserve">(11) CDI, </w:t>
                      </w:r>
                      <w:proofErr w:type="spellStart"/>
                      <w:r w:rsidRPr="00546800">
                        <w:rPr>
                          <w:sz w:val="24"/>
                          <w:szCs w:val="24"/>
                        </w:rPr>
                        <w:t>Clinical</w:t>
                      </w:r>
                      <w:proofErr w:type="spellEnd"/>
                      <w:r w:rsidRPr="0054680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6800">
                        <w:rPr>
                          <w:sz w:val="24"/>
                          <w:szCs w:val="24"/>
                        </w:rPr>
                        <w:t>Dermatology</w:t>
                      </w:r>
                      <w:proofErr w:type="spellEnd"/>
                      <w:r w:rsidRPr="0054680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6800">
                        <w:rPr>
                          <w:sz w:val="24"/>
                          <w:szCs w:val="24"/>
                        </w:rPr>
                        <w:t>Illustrated</w:t>
                      </w:r>
                      <w:proofErr w:type="spellEnd"/>
                      <w:r w:rsidRPr="00546800">
                        <w:rPr>
                          <w:sz w:val="24"/>
                          <w:szCs w:val="24"/>
                        </w:rPr>
                        <w:t xml:space="preserve"> [CD-ROM].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6800">
                        <w:rPr>
                          <w:sz w:val="24"/>
                          <w:szCs w:val="24"/>
                        </w:rPr>
                        <w:t>Reeves</w:t>
                      </w:r>
                      <w:proofErr w:type="spellEnd"/>
                      <w:r w:rsidRPr="00546800">
                        <w:rPr>
                          <w:sz w:val="24"/>
                          <w:szCs w:val="24"/>
                        </w:rPr>
                        <w:t xml:space="preserve"> JRT, </w:t>
                      </w:r>
                      <w:proofErr w:type="spellStart"/>
                      <w:r w:rsidRPr="00546800">
                        <w:rPr>
                          <w:sz w:val="24"/>
                          <w:szCs w:val="24"/>
                        </w:rPr>
                        <w:t>Maibach</w:t>
                      </w:r>
                      <w:proofErr w:type="spellEnd"/>
                      <w:r w:rsidRPr="00546800">
                        <w:rPr>
                          <w:sz w:val="24"/>
                          <w:szCs w:val="24"/>
                        </w:rPr>
                        <w:t xml:space="preserve"> H. CM</w:t>
                      </w:r>
                      <w:r>
                        <w:rPr>
                          <w:sz w:val="24"/>
                          <w:szCs w:val="24"/>
                        </w:rPr>
                        <w:t xml:space="preserve">EA Multimedia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Group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producers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546800">
                        <w:rPr>
                          <w:sz w:val="24"/>
                          <w:szCs w:val="24"/>
                        </w:rPr>
                        <w:t>2nd ed. Versión 5.0. San Diego: CMEA; 2005.</w:t>
                      </w:r>
                    </w:p>
                    <w:p w:rsidR="00094B1F" w:rsidRDefault="00094B1F" w:rsidP="00094B1F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094B1F" w:rsidRPr="002D3574" w:rsidRDefault="00094B1F" w:rsidP="00094B1F">
                      <w:pPr>
                        <w:spacing w:after="0" w:line="360" w:lineRule="auto"/>
                        <w:ind w:firstLine="567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94B1F" w:rsidRDefault="00094B1F" w:rsidP="00546800">
      <w:pPr>
        <w:spacing w:after="0" w:line="360" w:lineRule="auto"/>
        <w:jc w:val="both"/>
        <w:rPr>
          <w:sz w:val="24"/>
          <w:szCs w:val="24"/>
        </w:rPr>
      </w:pPr>
    </w:p>
    <w:p w:rsidR="00094B1F" w:rsidRDefault="00094B1F" w:rsidP="00546800">
      <w:pPr>
        <w:spacing w:after="0" w:line="360" w:lineRule="auto"/>
        <w:jc w:val="both"/>
        <w:rPr>
          <w:sz w:val="24"/>
          <w:szCs w:val="24"/>
        </w:rPr>
      </w:pPr>
    </w:p>
    <w:p w:rsidR="00094B1F" w:rsidRDefault="00094B1F" w:rsidP="00546800">
      <w:pPr>
        <w:spacing w:after="0" w:line="360" w:lineRule="auto"/>
        <w:jc w:val="both"/>
        <w:rPr>
          <w:sz w:val="24"/>
          <w:szCs w:val="24"/>
        </w:rPr>
      </w:pPr>
    </w:p>
    <w:p w:rsidR="00094B1F" w:rsidRDefault="00094B1F" w:rsidP="00546800">
      <w:pPr>
        <w:spacing w:after="0" w:line="360" w:lineRule="auto"/>
        <w:jc w:val="both"/>
        <w:rPr>
          <w:sz w:val="24"/>
          <w:szCs w:val="24"/>
        </w:rPr>
      </w:pPr>
    </w:p>
    <w:p w:rsidR="00546800" w:rsidRPr="00094B1F" w:rsidRDefault="00546800" w:rsidP="00546800">
      <w:pPr>
        <w:spacing w:after="0" w:line="360" w:lineRule="auto"/>
        <w:jc w:val="both"/>
        <w:rPr>
          <w:b/>
          <w:sz w:val="24"/>
          <w:szCs w:val="24"/>
        </w:rPr>
      </w:pPr>
      <w:r w:rsidRPr="00094B1F">
        <w:rPr>
          <w:b/>
          <w:sz w:val="24"/>
          <w:szCs w:val="24"/>
        </w:rPr>
        <w:t>Citas de referencia en el texto</w:t>
      </w:r>
    </w:p>
    <w:p w:rsidR="00546800" w:rsidRDefault="00546800" w:rsidP="00546800">
      <w:pPr>
        <w:spacing w:after="0" w:line="360" w:lineRule="auto"/>
        <w:jc w:val="both"/>
        <w:rPr>
          <w:sz w:val="24"/>
          <w:szCs w:val="24"/>
        </w:rPr>
      </w:pPr>
      <w:r w:rsidRPr="00546800">
        <w:rPr>
          <w:sz w:val="24"/>
          <w:szCs w:val="24"/>
        </w:rPr>
        <w:t>Para citar una fuente en el texto, solo se escr</w:t>
      </w:r>
      <w:r w:rsidR="00AA468F">
        <w:rPr>
          <w:sz w:val="24"/>
          <w:szCs w:val="24"/>
        </w:rPr>
        <w:t xml:space="preserve">ibe el número de la referencia, </w:t>
      </w:r>
      <w:bookmarkStart w:id="0" w:name="_GoBack"/>
      <w:bookmarkEnd w:id="0"/>
      <w:r w:rsidRPr="00546800">
        <w:rPr>
          <w:sz w:val="24"/>
          <w:szCs w:val="24"/>
        </w:rPr>
        <w:t>por ejemplo: “en (5)…”.</w:t>
      </w:r>
    </w:p>
    <w:p w:rsidR="00546800" w:rsidRDefault="00546800">
      <w:pPr>
        <w:spacing w:after="0" w:line="360" w:lineRule="auto"/>
        <w:jc w:val="both"/>
        <w:rPr>
          <w:sz w:val="24"/>
          <w:szCs w:val="24"/>
        </w:rPr>
      </w:pPr>
    </w:p>
    <w:p w:rsidR="00AA468F" w:rsidRDefault="00AA468F" w:rsidP="00AA468F">
      <w:pPr>
        <w:spacing w:after="0" w:line="360" w:lineRule="auto"/>
        <w:jc w:val="both"/>
        <w:rPr>
          <w:b/>
          <w:sz w:val="24"/>
          <w:szCs w:val="24"/>
        </w:rPr>
      </w:pPr>
      <w:r w:rsidRPr="00AA468F">
        <w:rPr>
          <w:b/>
          <w:sz w:val="24"/>
          <w:szCs w:val="24"/>
        </w:rPr>
        <w:t xml:space="preserve">Bibliografía: </w:t>
      </w:r>
    </w:p>
    <w:p w:rsidR="00AA468F" w:rsidRPr="00AA468F" w:rsidRDefault="00AA468F" w:rsidP="00AA468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AA468F">
        <w:rPr>
          <w:sz w:val="24"/>
          <w:szCs w:val="24"/>
        </w:rPr>
        <w:t xml:space="preserve">Francisco Moreno C. Norma </w:t>
      </w:r>
      <w:proofErr w:type="spellStart"/>
      <w:r w:rsidRPr="00AA468F">
        <w:rPr>
          <w:sz w:val="24"/>
          <w:szCs w:val="24"/>
        </w:rPr>
        <w:t>Marthe</w:t>
      </w:r>
      <w:proofErr w:type="spellEnd"/>
      <w:r w:rsidRPr="00AA468F">
        <w:rPr>
          <w:sz w:val="24"/>
          <w:szCs w:val="24"/>
        </w:rPr>
        <w:t xml:space="preserve"> Z. </w:t>
      </w:r>
      <w:r w:rsidRPr="00AA468F">
        <w:rPr>
          <w:sz w:val="24"/>
          <w:szCs w:val="24"/>
        </w:rPr>
        <w:t>Luis Alberto Rebolledo S.</w:t>
      </w:r>
      <w:r w:rsidRPr="00AA468F">
        <w:rPr>
          <w:sz w:val="24"/>
          <w:szCs w:val="24"/>
        </w:rPr>
        <w:t xml:space="preserve"> </w:t>
      </w:r>
      <w:r w:rsidRPr="00AA468F">
        <w:rPr>
          <w:sz w:val="24"/>
          <w:szCs w:val="24"/>
        </w:rPr>
        <w:t>Cómo escribir textos académicos según normas internacionales APA, IEEE, MLA, VANCOUVER E ICONTEC</w:t>
      </w:r>
      <w:r>
        <w:rPr>
          <w:sz w:val="24"/>
          <w:szCs w:val="24"/>
        </w:rPr>
        <w:t>.</w:t>
      </w:r>
      <w:r w:rsidRPr="00AA468F">
        <w:rPr>
          <w:sz w:val="24"/>
          <w:szCs w:val="24"/>
        </w:rPr>
        <w:t xml:space="preserve"> </w:t>
      </w:r>
      <w:r w:rsidRPr="00AA468F">
        <w:rPr>
          <w:sz w:val="24"/>
          <w:szCs w:val="24"/>
        </w:rPr>
        <w:t>Barranquilla (Colombia)</w:t>
      </w:r>
      <w:r>
        <w:rPr>
          <w:sz w:val="24"/>
          <w:szCs w:val="24"/>
        </w:rPr>
        <w:t xml:space="preserve">: </w:t>
      </w:r>
      <w:r w:rsidRPr="00AA468F">
        <w:rPr>
          <w:sz w:val="24"/>
          <w:szCs w:val="24"/>
        </w:rPr>
        <w:t xml:space="preserve">Ediciones </w:t>
      </w:r>
      <w:proofErr w:type="spellStart"/>
      <w:r w:rsidRPr="00AA468F">
        <w:rPr>
          <w:sz w:val="24"/>
          <w:szCs w:val="24"/>
        </w:rPr>
        <w:t>Uninorte</w:t>
      </w:r>
      <w:proofErr w:type="spellEnd"/>
      <w:r>
        <w:rPr>
          <w:sz w:val="24"/>
          <w:szCs w:val="24"/>
        </w:rPr>
        <w:t xml:space="preserve">; </w:t>
      </w:r>
      <w:r w:rsidRPr="00AA468F">
        <w:rPr>
          <w:sz w:val="24"/>
          <w:szCs w:val="24"/>
        </w:rPr>
        <w:t>2010</w:t>
      </w:r>
    </w:p>
    <w:p w:rsidR="00AA468F" w:rsidRDefault="00AA468F" w:rsidP="00AA468F">
      <w:pPr>
        <w:spacing w:after="0" w:line="360" w:lineRule="auto"/>
        <w:jc w:val="both"/>
        <w:rPr>
          <w:b/>
          <w:sz w:val="24"/>
          <w:szCs w:val="24"/>
        </w:rPr>
      </w:pPr>
    </w:p>
    <w:p w:rsidR="00AA468F" w:rsidRPr="00AA468F" w:rsidRDefault="00AA468F" w:rsidP="00AA468F">
      <w:pPr>
        <w:spacing w:after="0" w:line="360" w:lineRule="auto"/>
        <w:jc w:val="both"/>
        <w:rPr>
          <w:b/>
          <w:sz w:val="24"/>
          <w:szCs w:val="24"/>
        </w:rPr>
      </w:pPr>
    </w:p>
    <w:sectPr w:rsidR="00AA468F" w:rsidRPr="00AA46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F79FA"/>
    <w:multiLevelType w:val="hybridMultilevel"/>
    <w:tmpl w:val="25F0E5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B4658"/>
    <w:multiLevelType w:val="hybridMultilevel"/>
    <w:tmpl w:val="AAB6AE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5421A"/>
    <w:multiLevelType w:val="hybridMultilevel"/>
    <w:tmpl w:val="397823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8257C"/>
    <w:multiLevelType w:val="hybridMultilevel"/>
    <w:tmpl w:val="7688DE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74"/>
    <w:rsid w:val="00094B1F"/>
    <w:rsid w:val="000A32E1"/>
    <w:rsid w:val="000D5040"/>
    <w:rsid w:val="0021137D"/>
    <w:rsid w:val="002D3574"/>
    <w:rsid w:val="00546800"/>
    <w:rsid w:val="005C022C"/>
    <w:rsid w:val="006139F3"/>
    <w:rsid w:val="00A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E6B03-4D1E-4366-90B0-694AB844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35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Javier Cespedes</dc:creator>
  <cp:keywords/>
  <dc:description/>
  <cp:lastModifiedBy>Lic. Javier Cespedes</cp:lastModifiedBy>
  <cp:revision>1</cp:revision>
  <dcterms:created xsi:type="dcterms:W3CDTF">2015-06-25T02:56:00Z</dcterms:created>
  <dcterms:modified xsi:type="dcterms:W3CDTF">2015-06-25T04:18:00Z</dcterms:modified>
</cp:coreProperties>
</file>